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2EFD" w:rsidRPr="00184162" w:rsidRDefault="00651EA8">
      <w:pPr>
        <w:rPr>
          <w:rFonts w:ascii="Arial" w:hAnsi="Arial" w:cs="Arial"/>
          <w:b/>
        </w:rPr>
      </w:pPr>
      <w:bookmarkStart w:id="0" w:name="_GoBack"/>
      <w:bookmarkEnd w:id="0"/>
      <w:r w:rsidRPr="00184162">
        <w:rPr>
          <w:rFonts w:ascii="Arial" w:hAnsi="Arial" w:cs="Arial"/>
          <w:b/>
        </w:rPr>
        <w:t>Do cash dividends paid affect a company’s breakeven point</w:t>
      </w:r>
      <w:r w:rsidR="00A676FB" w:rsidRPr="00184162">
        <w:rPr>
          <w:rFonts w:ascii="Arial" w:hAnsi="Arial" w:cs="Arial"/>
          <w:b/>
        </w:rPr>
        <w:t>?</w:t>
      </w:r>
    </w:p>
    <w:p w:rsidR="00897DBC" w:rsidRPr="00184162" w:rsidRDefault="00897DBC" w:rsidP="00897DBC">
      <w:pPr>
        <w:rPr>
          <w:rFonts w:ascii="Arial" w:hAnsi="Arial" w:cs="Arial"/>
        </w:rPr>
      </w:pPr>
      <w:r w:rsidRPr="00184162">
        <w:rPr>
          <w:rFonts w:ascii="Arial" w:hAnsi="Arial" w:cs="Arial"/>
        </w:rPr>
        <w:t xml:space="preserve">A recent blog posting for the Wall Street Journal </w:t>
      </w:r>
      <w:r w:rsidR="00651EA8" w:rsidRPr="00184162">
        <w:rPr>
          <w:rFonts w:ascii="Arial" w:hAnsi="Arial" w:cs="Arial"/>
        </w:rPr>
        <w:t>had the headline</w:t>
      </w:r>
      <w:r w:rsidRPr="00184162">
        <w:rPr>
          <w:rFonts w:ascii="Arial" w:hAnsi="Arial" w:cs="Arial"/>
        </w:rPr>
        <w:t xml:space="preserve"> “Big Oil Reaches for a Modest Goal: Breaking Even – Energy Journal</w:t>
      </w:r>
      <w:r w:rsidRPr="00184162">
        <w:rPr>
          <w:rStyle w:val="FootnoteReference"/>
          <w:rFonts w:ascii="Arial" w:hAnsi="Arial" w:cs="Arial"/>
        </w:rPr>
        <w:footnoteReference w:id="1"/>
      </w:r>
      <w:r w:rsidRPr="00184162">
        <w:rPr>
          <w:rFonts w:ascii="Arial" w:hAnsi="Arial" w:cs="Arial"/>
        </w:rPr>
        <w:t xml:space="preserve">.” </w:t>
      </w:r>
    </w:p>
    <w:p w:rsidR="00CF0DD8" w:rsidRPr="00184162" w:rsidRDefault="00E53E03" w:rsidP="00897DBC">
      <w:pPr>
        <w:rPr>
          <w:rFonts w:ascii="Arial" w:hAnsi="Arial" w:cs="Arial"/>
        </w:rPr>
      </w:pPr>
      <w:r w:rsidRPr="00184162">
        <w:rPr>
          <w:rFonts w:ascii="Arial" w:hAnsi="Arial" w:cs="Arial"/>
        </w:rPr>
        <w:t>The article stated that the “two-year slump in oil prices led</w:t>
      </w:r>
      <w:proofErr w:type="gramStart"/>
      <w:r w:rsidRPr="00184162">
        <w:rPr>
          <w:rFonts w:ascii="Arial" w:hAnsi="Arial" w:cs="Arial"/>
        </w:rPr>
        <w:t>…[</w:t>
      </w:r>
      <w:proofErr w:type="gramEnd"/>
      <w:r w:rsidRPr="00184162">
        <w:rPr>
          <w:rFonts w:ascii="Arial" w:hAnsi="Arial" w:cs="Arial"/>
        </w:rPr>
        <w:t>big oil companies]…to rein in spending and lay off workers but the firms still didn’t make enough money in 2016 to cover their costs…” In a later paragraph, the author stated “At issue are the companies’ large dividends. They are paying investors the same or more as they did when oil prices were over $100 a barrel, piling on debt and selling off assets to do so.”</w:t>
      </w:r>
    </w:p>
    <w:p w:rsidR="00BF01AB" w:rsidRPr="00184162" w:rsidRDefault="00BF01AB">
      <w:pPr>
        <w:rPr>
          <w:rFonts w:ascii="Arial" w:hAnsi="Arial" w:cs="Arial"/>
          <w:b/>
        </w:rPr>
      </w:pPr>
      <w:r w:rsidRPr="00184162">
        <w:rPr>
          <w:rFonts w:ascii="Arial" w:hAnsi="Arial" w:cs="Arial"/>
          <w:b/>
        </w:rPr>
        <w:t>Discussion Questions</w:t>
      </w:r>
    </w:p>
    <w:p w:rsidR="00577C36" w:rsidRPr="00184162" w:rsidRDefault="00B54C81" w:rsidP="00BF01A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184162">
        <w:rPr>
          <w:rFonts w:ascii="Arial" w:hAnsi="Arial" w:cs="Arial"/>
        </w:rPr>
        <w:t>What is a breakeven point? What is the formula for the breakeven point?</w:t>
      </w:r>
    </w:p>
    <w:p w:rsidR="00B54C81" w:rsidRPr="00184162" w:rsidRDefault="00B54C81" w:rsidP="00BF01A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184162">
        <w:rPr>
          <w:rFonts w:ascii="Arial" w:hAnsi="Arial" w:cs="Arial"/>
        </w:rPr>
        <w:t>Are cash dividends paid treated as expenses?</w:t>
      </w:r>
    </w:p>
    <w:p w:rsidR="00B54C81" w:rsidRPr="00184162" w:rsidRDefault="00B54C81" w:rsidP="00BF01A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184162">
        <w:rPr>
          <w:rFonts w:ascii="Arial" w:hAnsi="Arial" w:cs="Arial"/>
        </w:rPr>
        <w:t xml:space="preserve">What is the accounting treatment for a company’s cash dividends declared? For its cash dividends paid? </w:t>
      </w:r>
    </w:p>
    <w:p w:rsidR="00B54C81" w:rsidRPr="00184162" w:rsidRDefault="00B54C81" w:rsidP="00BF01A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184162">
        <w:rPr>
          <w:rFonts w:ascii="Arial" w:hAnsi="Arial" w:cs="Arial"/>
        </w:rPr>
        <w:t>What might be a better title for the Wall Street Journal blog post referenced in the story above?</w:t>
      </w:r>
    </w:p>
    <w:sectPr w:rsidR="00B54C81" w:rsidRPr="0018416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250F" w:rsidRDefault="0052250F" w:rsidP="00155D9A">
      <w:pPr>
        <w:spacing w:after="0" w:line="240" w:lineRule="auto"/>
      </w:pPr>
      <w:r>
        <w:separator/>
      </w:r>
    </w:p>
  </w:endnote>
  <w:endnote w:type="continuationSeparator" w:id="0">
    <w:p w:rsidR="0052250F" w:rsidRDefault="0052250F" w:rsidP="0015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9A" w:rsidRPr="00F14B25" w:rsidRDefault="00155D9A" w:rsidP="00155D9A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F14B2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155D9A" w:rsidRPr="00155D9A" w:rsidRDefault="00155D9A" w:rsidP="00155D9A">
    <w:pPr>
      <w:pStyle w:val="Footer"/>
      <w:jc w:val="center"/>
      <w:rPr>
        <w:rFonts w:ascii="Candara" w:hAnsi="Candara"/>
        <w:i/>
        <w:sz w:val="18"/>
      </w:rPr>
    </w:pPr>
    <w:r w:rsidRPr="00F14B2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F14B2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F14B2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License</w:t>
    </w:r>
    <w:r w:rsidRPr="00F14B2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250F" w:rsidRDefault="0052250F" w:rsidP="00155D9A">
      <w:pPr>
        <w:spacing w:after="0" w:line="240" w:lineRule="auto"/>
      </w:pPr>
      <w:r>
        <w:separator/>
      </w:r>
    </w:p>
  </w:footnote>
  <w:footnote w:type="continuationSeparator" w:id="0">
    <w:p w:rsidR="0052250F" w:rsidRDefault="0052250F" w:rsidP="00155D9A">
      <w:pPr>
        <w:spacing w:after="0" w:line="240" w:lineRule="auto"/>
      </w:pPr>
      <w:r>
        <w:continuationSeparator/>
      </w:r>
    </w:p>
  </w:footnote>
  <w:footnote w:id="1">
    <w:p w:rsidR="00897DBC" w:rsidRDefault="00897DBC" w:rsidP="00897DBC">
      <w:pPr>
        <w:pStyle w:val="FootnoteText"/>
      </w:pPr>
      <w:r>
        <w:rPr>
          <w:rStyle w:val="FootnoteReference"/>
        </w:rPr>
        <w:footnoteRef/>
      </w:r>
      <w:r>
        <w:t xml:space="preserve"> “Big Oil Reaches for a Modest Goal: Breaking Even – Energy Journal,” by </w:t>
      </w:r>
      <w:proofErr w:type="spellStart"/>
      <w:r>
        <w:t>Neanda</w:t>
      </w:r>
      <w:proofErr w:type="spellEnd"/>
      <w:r>
        <w:t xml:space="preserve"> Salvaterra, April 3, 2017, Wall Street Journal.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422AF"/>
    <w:multiLevelType w:val="hybridMultilevel"/>
    <w:tmpl w:val="D0EC6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1AB"/>
    <w:rsid w:val="00016B50"/>
    <w:rsid w:val="00037547"/>
    <w:rsid w:val="00155D9A"/>
    <w:rsid w:val="00184162"/>
    <w:rsid w:val="002B4F3A"/>
    <w:rsid w:val="002C77E7"/>
    <w:rsid w:val="002D01B0"/>
    <w:rsid w:val="002E0F39"/>
    <w:rsid w:val="0037297A"/>
    <w:rsid w:val="003B3493"/>
    <w:rsid w:val="003E654A"/>
    <w:rsid w:val="005177F4"/>
    <w:rsid w:val="0052250F"/>
    <w:rsid w:val="00577C36"/>
    <w:rsid w:val="005F2C45"/>
    <w:rsid w:val="00651EA8"/>
    <w:rsid w:val="007E2EFD"/>
    <w:rsid w:val="00816CAF"/>
    <w:rsid w:val="00897DBC"/>
    <w:rsid w:val="00A676FB"/>
    <w:rsid w:val="00AD6F43"/>
    <w:rsid w:val="00B54C81"/>
    <w:rsid w:val="00BF01AB"/>
    <w:rsid w:val="00CC6A7C"/>
    <w:rsid w:val="00CF0DD8"/>
    <w:rsid w:val="00E36A7E"/>
    <w:rsid w:val="00E4768A"/>
    <w:rsid w:val="00E5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105431-37D4-4D74-AD8F-B3127D0D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D9A"/>
  </w:style>
  <w:style w:type="paragraph" w:styleId="Footer">
    <w:name w:val="footer"/>
    <w:basedOn w:val="Normal"/>
    <w:link w:val="Foot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D9A"/>
  </w:style>
  <w:style w:type="character" w:customStyle="1" w:styleId="apple-converted-space">
    <w:name w:val="apple-converted-space"/>
    <w:basedOn w:val="DefaultParagraphFont"/>
    <w:rsid w:val="00155D9A"/>
  </w:style>
  <w:style w:type="character" w:styleId="Hyperlink">
    <w:name w:val="Hyperlink"/>
    <w:basedOn w:val="DefaultParagraphFont"/>
    <w:uiPriority w:val="99"/>
    <w:unhideWhenUsed/>
    <w:rsid w:val="00016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B50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97DB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97DB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97D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Tietz, Wendy</cp:lastModifiedBy>
  <cp:revision>5</cp:revision>
  <dcterms:created xsi:type="dcterms:W3CDTF">2017-07-23T16:23:00Z</dcterms:created>
  <dcterms:modified xsi:type="dcterms:W3CDTF">2017-07-23T17:05:00Z</dcterms:modified>
</cp:coreProperties>
</file>