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C49" w:rsidRDefault="00227C49" w:rsidP="00AC766E">
      <w:pPr>
        <w:pStyle w:val="Heading2"/>
        <w:rPr>
          <w:rFonts w:ascii="Candara" w:hAnsi="Candara"/>
          <w:b/>
          <w:sz w:val="28"/>
        </w:rPr>
      </w:pPr>
      <w:r w:rsidRPr="00AC766E">
        <w:rPr>
          <w:rFonts w:ascii="Candara" w:hAnsi="Candara"/>
          <w:b/>
          <w:sz w:val="28"/>
        </w:rPr>
        <w:t>How do Facebook and Twitter’s current and debt ratios compare?</w:t>
      </w:r>
    </w:p>
    <w:p w:rsidR="007F0013" w:rsidRPr="00AC766E" w:rsidRDefault="00B3315D" w:rsidP="00AC766E">
      <w:pPr>
        <w:jc w:val="both"/>
        <w:rPr>
          <w:rFonts w:ascii="Candara" w:hAnsi="Candara"/>
        </w:rPr>
      </w:pPr>
      <w:bookmarkStart w:id="0" w:name="_GoBack"/>
      <w:bookmarkEnd w:id="0"/>
      <w:r w:rsidRPr="00AC766E">
        <w:rPr>
          <w:rFonts w:ascii="Candara" w:hAnsi="Candara"/>
        </w:rPr>
        <w:t>Facebook, Inc. (</w:t>
      </w:r>
      <w:hyperlink r:id="rId6" w:history="1">
        <w:r w:rsidR="00FE27E0" w:rsidRPr="00AC766E">
          <w:rPr>
            <w:rStyle w:val="Hyperlink"/>
            <w:rFonts w:ascii="Candara" w:hAnsi="Candara"/>
          </w:rPr>
          <w:t>NASDAQ: FB</w:t>
        </w:r>
      </w:hyperlink>
      <w:r w:rsidRPr="00AC766E">
        <w:rPr>
          <w:rFonts w:ascii="Candara" w:hAnsi="Candara"/>
        </w:rPr>
        <w:t>), and Twitter, Inc. (</w:t>
      </w:r>
      <w:hyperlink r:id="rId7" w:history="1">
        <w:r w:rsidR="00FE27E0" w:rsidRPr="00AC766E">
          <w:rPr>
            <w:rStyle w:val="Hyperlink"/>
            <w:rFonts w:ascii="Candara" w:hAnsi="Candara"/>
          </w:rPr>
          <w:t>NYSE: TWTR</w:t>
        </w:r>
      </w:hyperlink>
      <w:r w:rsidRPr="00AC766E">
        <w:rPr>
          <w:rFonts w:ascii="Candara" w:hAnsi="Candara"/>
        </w:rPr>
        <w:t>), are two of the most popular publicly-held social media companies.</w:t>
      </w:r>
      <w:r w:rsidR="006E235D" w:rsidRPr="00AC766E">
        <w:rPr>
          <w:rFonts w:ascii="Candara" w:hAnsi="Candara"/>
        </w:rPr>
        <w:t xml:space="preserve"> Both are relatively young companies; Facebook was founded in 2004, while Twitter was started in 2006.</w:t>
      </w:r>
    </w:p>
    <w:p w:rsidR="00582955" w:rsidRPr="00AC766E" w:rsidRDefault="00582955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</w:rPr>
        <w:t>To follow are adapted and condensed balance sheets for both Facebook and Twitter as of December 31, 2015.</w:t>
      </w:r>
    </w:p>
    <w:p w:rsidR="00582955" w:rsidRPr="00AC766E" w:rsidRDefault="00582955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  <w:noProof/>
        </w:rPr>
        <w:drawing>
          <wp:inline distT="0" distB="0" distL="0" distR="0" wp14:anchorId="1F094E65" wp14:editId="66F00D60">
            <wp:extent cx="5943600" cy="43110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2955" w:rsidRPr="00AC766E" w:rsidRDefault="00582955" w:rsidP="00AC766E">
      <w:pPr>
        <w:jc w:val="both"/>
        <w:rPr>
          <w:rFonts w:ascii="Candara" w:hAnsi="Candara"/>
          <w:i/>
        </w:rPr>
      </w:pPr>
      <w:r w:rsidRPr="00AC766E">
        <w:rPr>
          <w:rFonts w:ascii="Candara" w:hAnsi="Candara"/>
          <w:i/>
        </w:rPr>
        <w:t>Please note: These balance sheets have been adapted and condensed for educational use and should not be relied upon for investment decisions.</w:t>
      </w:r>
    </w:p>
    <w:p w:rsidR="00582955" w:rsidRPr="00AC766E" w:rsidRDefault="00582955" w:rsidP="00AC766E">
      <w:pPr>
        <w:jc w:val="both"/>
        <w:rPr>
          <w:rFonts w:ascii="Candara" w:hAnsi="Candara"/>
          <w:b/>
        </w:rPr>
      </w:pPr>
      <w:r w:rsidRPr="00AC766E">
        <w:rPr>
          <w:rFonts w:ascii="Candara" w:hAnsi="Candara"/>
          <w:b/>
        </w:rPr>
        <w:t>Questions</w:t>
      </w:r>
    </w:p>
    <w:p w:rsidR="00582955" w:rsidRPr="00AC766E" w:rsidRDefault="00582955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</w:rPr>
        <w:t>1. Which company is larger in terms of total assets?</w:t>
      </w:r>
    </w:p>
    <w:p w:rsidR="00582955" w:rsidRPr="00AC766E" w:rsidRDefault="00582955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</w:rPr>
        <w:t xml:space="preserve">2. Calculate the current ratio for both Facebook and Twitter.  What do these current ratios </w:t>
      </w:r>
      <w:r w:rsidR="0088561D" w:rsidRPr="00AC766E">
        <w:rPr>
          <w:rFonts w:ascii="Candara" w:hAnsi="Candara"/>
        </w:rPr>
        <w:t>tell you about each company?</w:t>
      </w:r>
    </w:p>
    <w:p w:rsidR="0088561D" w:rsidRPr="00AC766E" w:rsidRDefault="0088561D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</w:rPr>
        <w:t>3. Calculate the debt ratio for both Facebook and Twitter. Again, what do these ratios indicate about each company?</w:t>
      </w:r>
    </w:p>
    <w:p w:rsidR="0088561D" w:rsidRPr="00AC766E" w:rsidRDefault="0088561D" w:rsidP="00AC766E">
      <w:pPr>
        <w:jc w:val="both"/>
        <w:rPr>
          <w:rFonts w:ascii="Candara" w:hAnsi="Candara"/>
        </w:rPr>
      </w:pPr>
      <w:r w:rsidRPr="00AC766E">
        <w:rPr>
          <w:rFonts w:ascii="Candara" w:hAnsi="Candara"/>
        </w:rPr>
        <w:t>4. Twitter has negative retained earnings.  What does this mean?</w:t>
      </w:r>
    </w:p>
    <w:sectPr w:rsidR="0088561D" w:rsidRPr="00AC766E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2888" w:rsidRDefault="002C2888" w:rsidP="00AC766E">
      <w:pPr>
        <w:spacing w:after="0" w:line="240" w:lineRule="auto"/>
      </w:pPr>
      <w:r>
        <w:separator/>
      </w:r>
    </w:p>
  </w:endnote>
  <w:endnote w:type="continuationSeparator" w:id="0">
    <w:p w:rsidR="002C2888" w:rsidRDefault="002C2888" w:rsidP="00AC7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766E" w:rsidRPr="00F14B25" w:rsidRDefault="00AC766E" w:rsidP="00AC766E">
    <w:pPr>
      <w:pStyle w:val="Footer"/>
      <w:jc w:val="center"/>
      <w:rPr>
        <w:rFonts w:ascii="Candara" w:hAnsi="Candara"/>
        <w:color w:val="333333"/>
        <w:sz w:val="18"/>
        <w:shd w:val="clear" w:color="auto" w:fill="FFFFFF"/>
      </w:rPr>
    </w:pPr>
    <w:r w:rsidRPr="00F14B25">
      <w:rPr>
        <w:rFonts w:ascii="Candara" w:hAnsi="Candar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AC766E" w:rsidRPr="00AC766E" w:rsidRDefault="00AC766E" w:rsidP="00AC766E">
    <w:pPr>
      <w:pStyle w:val="Footer"/>
      <w:jc w:val="center"/>
      <w:rPr>
        <w:rFonts w:ascii="Candara" w:hAnsi="Candara"/>
        <w:i/>
        <w:sz w:val="18"/>
      </w:rPr>
    </w:pPr>
    <w:r w:rsidRPr="00F14B25">
      <w:rPr>
        <w:rFonts w:ascii="Candara" w:hAnsi="Candara"/>
        <w:i/>
        <w:color w:val="333333"/>
        <w:sz w:val="18"/>
        <w:shd w:val="clear" w:color="auto" w:fill="FFFFFF"/>
      </w:rPr>
      <w:t>This work is licensed under a</w:t>
    </w:r>
    <w:r w:rsidRPr="00F14B25">
      <w:rPr>
        <w:rStyle w:val="apple-converted-space"/>
        <w:rFonts w:ascii="Candara" w:hAnsi="Candara"/>
        <w:i/>
        <w:color w:val="333333"/>
        <w:sz w:val="18"/>
        <w:shd w:val="clear" w:color="auto" w:fill="FFFFFF"/>
      </w:rPr>
      <w:t> </w:t>
    </w:r>
    <w:r w:rsidRPr="00F14B25">
      <w:rPr>
        <w:rFonts w:ascii="Candara" w:hAnsi="Candara"/>
        <w:i/>
        <w:sz w:val="18"/>
        <w:shd w:val="clear" w:color="auto" w:fill="FFFFFF"/>
      </w:rPr>
      <w:t>Creative Commons Attribution-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NonCommercial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3.0 </w:t>
    </w:r>
    <w:proofErr w:type="spellStart"/>
    <w:r w:rsidRPr="00F14B25">
      <w:rPr>
        <w:rFonts w:ascii="Candara" w:hAnsi="Candara"/>
        <w:i/>
        <w:sz w:val="18"/>
        <w:shd w:val="clear" w:color="auto" w:fill="FFFFFF"/>
      </w:rPr>
      <w:t>Unported</w:t>
    </w:r>
    <w:proofErr w:type="spellEnd"/>
    <w:r w:rsidRPr="00F14B25">
      <w:rPr>
        <w:rFonts w:ascii="Candara" w:hAnsi="Candara"/>
        <w:i/>
        <w:sz w:val="18"/>
        <w:shd w:val="clear" w:color="auto" w:fill="FFFFFF"/>
      </w:rPr>
      <w:t xml:space="preserve"> License</w:t>
    </w:r>
    <w:r w:rsidRPr="00F14B25">
      <w:rPr>
        <w:rFonts w:ascii="Candara" w:hAnsi="Candar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2888" w:rsidRDefault="002C2888" w:rsidP="00AC766E">
      <w:pPr>
        <w:spacing w:after="0" w:line="240" w:lineRule="auto"/>
      </w:pPr>
      <w:r>
        <w:separator/>
      </w:r>
    </w:p>
  </w:footnote>
  <w:footnote w:type="continuationSeparator" w:id="0">
    <w:p w:rsidR="002C2888" w:rsidRDefault="002C2888" w:rsidP="00AC76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5D"/>
    <w:rsid w:val="000F77E8"/>
    <w:rsid w:val="00227C49"/>
    <w:rsid w:val="002C2888"/>
    <w:rsid w:val="00582955"/>
    <w:rsid w:val="006E235D"/>
    <w:rsid w:val="007F0013"/>
    <w:rsid w:val="0088561D"/>
    <w:rsid w:val="00AC766E"/>
    <w:rsid w:val="00B3315D"/>
    <w:rsid w:val="00FE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3D7"/>
  <w15:chartTrackingRefBased/>
  <w15:docId w15:val="{4BA6B177-8DBA-445A-8434-1A101D324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766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E27E0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76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766E"/>
  </w:style>
  <w:style w:type="paragraph" w:styleId="Footer">
    <w:name w:val="footer"/>
    <w:basedOn w:val="Normal"/>
    <w:link w:val="FooterChar"/>
    <w:uiPriority w:val="99"/>
    <w:unhideWhenUsed/>
    <w:rsid w:val="00AC76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766E"/>
  </w:style>
  <w:style w:type="character" w:customStyle="1" w:styleId="apple-converted-space">
    <w:name w:val="apple-converted-space"/>
    <w:basedOn w:val="DefaultParagraphFont"/>
    <w:rsid w:val="00AC766E"/>
  </w:style>
  <w:style w:type="character" w:customStyle="1" w:styleId="Heading2Char">
    <w:name w:val="Heading 2 Char"/>
    <w:basedOn w:val="DefaultParagraphFont"/>
    <w:link w:val="Heading2"/>
    <w:uiPriority w:val="9"/>
    <w:rsid w:val="00AC766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vestor.twitterinc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vestor.fb.com/home/default.aspx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2</cp:revision>
  <dcterms:created xsi:type="dcterms:W3CDTF">2016-09-18T16:39:00Z</dcterms:created>
  <dcterms:modified xsi:type="dcterms:W3CDTF">2016-09-18T16:39:00Z</dcterms:modified>
</cp:coreProperties>
</file>