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465F" w:rsidRDefault="00046213" w:rsidP="00D22591">
      <w:pPr>
        <w:pStyle w:val="Heading2"/>
      </w:pPr>
      <w:r>
        <w:t xml:space="preserve">How will Toro account for its </w:t>
      </w:r>
      <w:r w:rsidR="002F2CFB">
        <w:t>two-for-one</w:t>
      </w:r>
      <w:r>
        <w:t xml:space="preserve"> stock </w:t>
      </w:r>
      <w:r w:rsidR="00BB0E20">
        <w:t>split</w:t>
      </w:r>
      <w:r>
        <w:t>?</w:t>
      </w:r>
    </w:p>
    <w:p w:rsidR="00D22591" w:rsidRPr="00D22591" w:rsidRDefault="00D22591" w:rsidP="00D22591">
      <w:bookmarkStart w:id="0" w:name="_GoBack"/>
      <w:bookmarkEnd w:id="0"/>
    </w:p>
    <w:p w:rsidR="00046213" w:rsidRDefault="002F2CFB">
      <w:r>
        <w:t>The Toro Company (</w:t>
      </w:r>
      <w:hyperlink r:id="rId6" w:history="1">
        <w:r w:rsidRPr="002F2CFB">
          <w:rPr>
            <w:rStyle w:val="Hyperlink"/>
          </w:rPr>
          <w:t>TTC</w:t>
        </w:r>
      </w:hyperlink>
      <w:r>
        <w:t xml:space="preserve">) is a manufacturer of lawn care products such as lawn mowers and irrigation systems. Toro’s brands include Toro, Lawn Genie, and Lawn-Boy. </w:t>
      </w:r>
      <w:r w:rsidR="001D68F6">
        <w:t xml:space="preserve"> Toro’s fiscal year end is October 31.</w:t>
      </w:r>
    </w:p>
    <w:p w:rsidR="001D68F6" w:rsidRDefault="001D68F6">
      <w:r>
        <w:t>As of October 31, 2015, Toro had authorized 175,000,000 shares of common stock. As of this same date, it had 54,650,916 shares of common stock issued and outstanding.</w:t>
      </w:r>
      <w:r w:rsidR="005E2822">
        <w:t xml:space="preserve"> As of August 24, 2016, Toro’s stock price was $98.27 per share (NYSE.)</w:t>
      </w:r>
    </w:p>
    <w:p w:rsidR="002F2CFB" w:rsidRDefault="002F2CFB">
      <w:r>
        <w:t>On August 18, 2016, Toro issued the following press release:</w:t>
      </w:r>
    </w:p>
    <w:p w:rsidR="002F2CFB" w:rsidRPr="002F2CFB" w:rsidRDefault="00046213" w:rsidP="002F2CFB">
      <w:pPr>
        <w:rPr>
          <w:i/>
        </w:rPr>
      </w:pPr>
      <w:r w:rsidRPr="002F2CFB">
        <w:rPr>
          <w:rFonts w:cs="Arial"/>
          <w:i/>
          <w:color w:val="000000"/>
          <w:sz w:val="24"/>
          <w:szCs w:val="24"/>
          <w:shd w:val="clear" w:color="auto" w:fill="FFFFFF"/>
        </w:rPr>
        <w:t>Toro also announced today that its Board of Directors has declared a two-for-one split of the company’s common stock, which will be effected in the form of a 100 percent stock dividend. The stock dividend will be distributed on</w:t>
      </w:r>
      <w:r w:rsidRPr="002F2CFB">
        <w:rPr>
          <w:rStyle w:val="apple-converted-space"/>
          <w:rFonts w:cs="Arial"/>
          <w:i/>
          <w:color w:val="000000"/>
          <w:sz w:val="24"/>
          <w:szCs w:val="24"/>
          <w:shd w:val="clear" w:color="auto" w:fill="FFFFFF"/>
        </w:rPr>
        <w:t> </w:t>
      </w:r>
      <w:r w:rsidRPr="002F2CFB">
        <w:rPr>
          <w:i/>
          <w:sz w:val="24"/>
          <w:szCs w:val="24"/>
        </w:rPr>
        <w:t>September 16, 2016</w:t>
      </w:r>
      <w:r w:rsidRPr="002F2CFB">
        <w:rPr>
          <w:rFonts w:cs="Arial"/>
          <w:i/>
          <w:color w:val="000000"/>
          <w:sz w:val="24"/>
          <w:szCs w:val="24"/>
          <w:shd w:val="clear" w:color="auto" w:fill="FFFFFF"/>
        </w:rPr>
        <w:t>, to shareholders of record as of</w:t>
      </w:r>
      <w:r w:rsidRPr="002F2CFB">
        <w:rPr>
          <w:rStyle w:val="apple-converted-space"/>
          <w:rFonts w:cs="Arial"/>
          <w:i/>
          <w:color w:val="000000"/>
          <w:sz w:val="24"/>
          <w:szCs w:val="24"/>
          <w:shd w:val="clear" w:color="auto" w:fill="FFFFFF"/>
        </w:rPr>
        <w:t> </w:t>
      </w:r>
      <w:r w:rsidRPr="002F2CFB">
        <w:rPr>
          <w:i/>
          <w:sz w:val="24"/>
          <w:szCs w:val="24"/>
        </w:rPr>
        <w:t>September 1, 2016</w:t>
      </w:r>
      <w:r w:rsidRPr="002F2CFB">
        <w:rPr>
          <w:rFonts w:cs="Arial"/>
          <w:i/>
          <w:color w:val="000000"/>
          <w:sz w:val="24"/>
          <w:szCs w:val="24"/>
          <w:shd w:val="clear" w:color="auto" w:fill="FFFFFF"/>
        </w:rPr>
        <w:t>.</w:t>
      </w:r>
    </w:p>
    <w:p w:rsidR="002F2CFB" w:rsidRPr="006449B1" w:rsidRDefault="002F2CFB" w:rsidP="002F2CFB">
      <w:pPr>
        <w:rPr>
          <w:b/>
        </w:rPr>
      </w:pPr>
      <w:r w:rsidRPr="006449B1">
        <w:rPr>
          <w:b/>
        </w:rPr>
        <w:t>Questions</w:t>
      </w:r>
    </w:p>
    <w:p w:rsidR="005E2822" w:rsidRDefault="002F2CFB" w:rsidP="002F2CFB">
      <w:r>
        <w:t xml:space="preserve">1. </w:t>
      </w:r>
      <w:r w:rsidR="001D68F6">
        <w:t>What is a stock split?</w:t>
      </w:r>
      <w:r w:rsidR="005E2822">
        <w:t xml:space="preserve"> Why might a company want to do a stock split?</w:t>
      </w:r>
    </w:p>
    <w:p w:rsidR="005E2822" w:rsidRDefault="005E2822" w:rsidP="002F2CFB">
      <w:r>
        <w:t>2. How many shares of issued and outstanding common stock will Toro have after the stock split?</w:t>
      </w:r>
    </w:p>
    <w:p w:rsidR="005E2822" w:rsidRDefault="005E2822" w:rsidP="002F2CFB">
      <w:r>
        <w:t>3. On what date will the stock split occur?</w:t>
      </w:r>
      <w:r w:rsidR="006449B1">
        <w:t xml:space="preserve"> What will happen, in general, to the Toro common stock price following the split?</w:t>
      </w:r>
    </w:p>
    <w:p w:rsidR="005E2822" w:rsidRDefault="005E2822" w:rsidP="002F2CFB">
      <w:r>
        <w:t xml:space="preserve">4. If a person sells all 100 shares he/she owns of Toro stock on September 2, will he/she receive the stock dividend? </w:t>
      </w:r>
      <w:r w:rsidR="006449B1">
        <w:t>Why?</w:t>
      </w:r>
    </w:p>
    <w:p w:rsidR="005E2822" w:rsidRDefault="005E2822" w:rsidP="002F2CFB">
      <w:r>
        <w:t>5. What entry, if any, will Toro make</w:t>
      </w:r>
      <w:r w:rsidR="006449B1">
        <w:t xml:space="preserve"> to account for the stock split?</w:t>
      </w:r>
      <w:r>
        <w:t xml:space="preserve"> Explain.</w:t>
      </w:r>
    </w:p>
    <w:p w:rsidR="005E2822" w:rsidRDefault="005E2822" w:rsidP="002F2CFB">
      <w:r>
        <w:t>6. Why do you think Toro would have a fiscal year end of October 31?</w:t>
      </w:r>
    </w:p>
    <w:p w:rsidR="00046213" w:rsidRDefault="00046213"/>
    <w:sectPr w:rsidR="00046213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75B10" w:rsidRDefault="00875B10" w:rsidP="007D65E9">
      <w:pPr>
        <w:spacing w:after="0" w:line="240" w:lineRule="auto"/>
      </w:pPr>
      <w:r>
        <w:separator/>
      </w:r>
    </w:p>
  </w:endnote>
  <w:endnote w:type="continuationSeparator" w:id="0">
    <w:p w:rsidR="00875B10" w:rsidRDefault="00875B10" w:rsidP="007D65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D65E9" w:rsidRDefault="007D65E9" w:rsidP="007D65E9">
    <w:pPr>
      <w:pStyle w:val="Header"/>
    </w:pPr>
  </w:p>
  <w:p w:rsidR="007D65E9" w:rsidRDefault="007D65E9" w:rsidP="007D65E9">
    <w:pPr>
      <w:pStyle w:val="Footer"/>
      <w:jc w:val="center"/>
      <w:rPr>
        <w:rFonts w:ascii="Georgia" w:hAnsi="Georgia"/>
        <w:color w:val="333333"/>
        <w:sz w:val="18"/>
        <w:shd w:val="clear" w:color="auto" w:fill="FFFFFF"/>
      </w:rPr>
    </w:pPr>
    <w:r>
      <w:rPr>
        <w:rFonts w:ascii="Georgia" w:hAnsi="Georgia"/>
        <w:color w:val="333333"/>
        <w:sz w:val="18"/>
        <w:shd w:val="clear" w:color="auto" w:fill="FFFFFF"/>
      </w:rPr>
      <w:t xml:space="preserve">Source: Wendy Tietz, PhD, CPA, CMA, AccountingintheHeadlines.com </w:t>
    </w:r>
  </w:p>
  <w:p w:rsidR="007D65E9" w:rsidRDefault="007D65E9" w:rsidP="007D65E9">
    <w:pPr>
      <w:pStyle w:val="Footer"/>
      <w:jc w:val="center"/>
    </w:pPr>
    <w:r>
      <w:rPr>
        <w:rFonts w:ascii="Georgia" w:hAnsi="Georgia"/>
        <w:i/>
        <w:color w:val="333333"/>
        <w:sz w:val="18"/>
        <w:shd w:val="clear" w:color="auto" w:fill="FFFFFF"/>
      </w:rPr>
      <w:t>This work is licensed under a</w:t>
    </w:r>
    <w:r>
      <w:rPr>
        <w:rStyle w:val="apple-converted-space"/>
        <w:rFonts w:ascii="Georgia" w:hAnsi="Georgia"/>
        <w:i/>
        <w:color w:val="333333"/>
        <w:sz w:val="18"/>
        <w:shd w:val="clear" w:color="auto" w:fill="FFFFFF"/>
      </w:rPr>
      <w:t> </w:t>
    </w:r>
    <w:r>
      <w:rPr>
        <w:rFonts w:ascii="Georgia" w:hAnsi="Georgia"/>
        <w:i/>
        <w:sz w:val="18"/>
        <w:shd w:val="clear" w:color="auto" w:fill="FFFFFF"/>
      </w:rPr>
      <w:t>Creative Commons Attribution-</w:t>
    </w:r>
    <w:proofErr w:type="spellStart"/>
    <w:r>
      <w:rPr>
        <w:rFonts w:ascii="Georgia" w:hAnsi="Georgia"/>
        <w:i/>
        <w:sz w:val="18"/>
        <w:shd w:val="clear" w:color="auto" w:fill="FFFFFF"/>
      </w:rPr>
      <w:t>NonCommercial</w:t>
    </w:r>
    <w:proofErr w:type="spellEnd"/>
    <w:r>
      <w:rPr>
        <w:rFonts w:ascii="Georgia" w:hAnsi="Georgia"/>
        <w:i/>
        <w:sz w:val="18"/>
        <w:shd w:val="clear" w:color="auto" w:fill="FFFFFF"/>
      </w:rPr>
      <w:t xml:space="preserve"> 3.0 </w:t>
    </w:r>
    <w:proofErr w:type="spellStart"/>
    <w:r>
      <w:rPr>
        <w:rFonts w:ascii="Georgia" w:hAnsi="Georgia"/>
        <w:i/>
        <w:sz w:val="18"/>
        <w:shd w:val="clear" w:color="auto" w:fill="FFFFFF"/>
      </w:rPr>
      <w:t>Unported</w:t>
    </w:r>
    <w:proofErr w:type="spellEnd"/>
    <w:r>
      <w:rPr>
        <w:rFonts w:ascii="Georgia" w:hAnsi="Georgia"/>
        <w:i/>
        <w:sz w:val="18"/>
        <w:shd w:val="clear" w:color="auto" w:fill="FFFFFF"/>
      </w:rPr>
      <w:t xml:space="preserve"> License</w:t>
    </w:r>
    <w:r>
      <w:rPr>
        <w:rFonts w:ascii="Georgia" w:hAnsi="Georgia"/>
        <w:i/>
        <w:color w:val="333333"/>
        <w:sz w:val="18"/>
        <w:shd w:val="clear" w:color="auto" w:fill="FFFFFF"/>
      </w:rPr>
      <w:t xml:space="preserve">.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75B10" w:rsidRDefault="00875B10" w:rsidP="007D65E9">
      <w:pPr>
        <w:spacing w:after="0" w:line="240" w:lineRule="auto"/>
      </w:pPr>
      <w:r>
        <w:separator/>
      </w:r>
    </w:p>
  </w:footnote>
  <w:footnote w:type="continuationSeparator" w:id="0">
    <w:p w:rsidR="00875B10" w:rsidRDefault="00875B10" w:rsidP="007D65E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6213"/>
    <w:rsid w:val="0001465F"/>
    <w:rsid w:val="00046213"/>
    <w:rsid w:val="001D68F6"/>
    <w:rsid w:val="002F2CFB"/>
    <w:rsid w:val="004575AA"/>
    <w:rsid w:val="005E2822"/>
    <w:rsid w:val="006449B1"/>
    <w:rsid w:val="00654F6C"/>
    <w:rsid w:val="007D65E9"/>
    <w:rsid w:val="00875B10"/>
    <w:rsid w:val="00BB0E20"/>
    <w:rsid w:val="00D22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63529F"/>
  <w15:chartTrackingRefBased/>
  <w15:docId w15:val="{F7333F39-4A83-41FE-91E4-C09D7A674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2259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046213"/>
  </w:style>
  <w:style w:type="character" w:styleId="Hyperlink">
    <w:name w:val="Hyperlink"/>
    <w:basedOn w:val="DefaultParagraphFont"/>
    <w:uiPriority w:val="99"/>
    <w:unhideWhenUsed/>
    <w:rsid w:val="00046213"/>
    <w:rPr>
      <w:color w:val="0563C1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046213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7D65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65E9"/>
  </w:style>
  <w:style w:type="paragraph" w:styleId="Footer">
    <w:name w:val="footer"/>
    <w:basedOn w:val="Normal"/>
    <w:link w:val="FooterChar"/>
    <w:uiPriority w:val="99"/>
    <w:unhideWhenUsed/>
    <w:rsid w:val="007D65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65E9"/>
  </w:style>
  <w:style w:type="character" w:customStyle="1" w:styleId="Heading2Char">
    <w:name w:val="Heading 2 Char"/>
    <w:basedOn w:val="DefaultParagraphFont"/>
    <w:link w:val="Heading2"/>
    <w:uiPriority w:val="9"/>
    <w:rsid w:val="00D2259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phx.corporate-ir.net/phoenix.zhtml?c=62289&amp;p=irol-irhome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225</Words>
  <Characters>1285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Kent State University</Company>
  <LinksUpToDate>false</LinksUpToDate>
  <CharactersWithSpaces>1507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Tietz, Wendy</dc:creator>
  <cp:keywords/>
  <dc:description/>
  <cp:lastModifiedBy>Wendy Tietz</cp:lastModifiedBy>
  <cp:revision>2</cp:revision>
  <dcterms:created xsi:type="dcterms:W3CDTF">2016-08-25T11:33:00Z</dcterms:created>
  <dcterms:modified xsi:type="dcterms:W3CDTF">2016-08-25T11:33:00Z</dcterms:modified>
</cp:coreProperties>
</file>