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7D507AD">
            <wp:simplePos x="0" y="0"/>
            <wp:positionH relativeFrom="margin">
              <wp:align>center</wp:align>
            </wp:positionH>
            <wp:positionV relativeFrom="paragraph">
              <wp:posOffset>-400050</wp:posOffset>
            </wp:positionV>
            <wp:extent cx="3575050" cy="52119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5050" cy="52119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249B3EDA" w14:textId="77777777" w:rsidR="00E072A7" w:rsidRDefault="00E072A7" w:rsidP="00DE52EB">
      <w:pPr>
        <w:rPr>
          <w:rFonts w:ascii="Courier New" w:hAnsi="Courier New" w:cs="Courier New"/>
          <w:b/>
          <w:sz w:val="32"/>
        </w:rPr>
      </w:pPr>
    </w:p>
    <w:p w14:paraId="6733844F" w14:textId="4F0A4059" w:rsidR="002973DC" w:rsidRPr="002973DC" w:rsidRDefault="0051605A" w:rsidP="00DE52EB">
      <w:pPr>
        <w:rPr>
          <w:rFonts w:ascii="Courier New" w:hAnsi="Courier New" w:cs="Courier New"/>
          <w:b/>
          <w:sz w:val="32"/>
        </w:rPr>
      </w:pPr>
      <w:r w:rsidRPr="0051605A">
        <w:rPr>
          <w:rFonts w:ascii="Courier New" w:hAnsi="Courier New" w:cs="Courier New"/>
          <w:b/>
          <w:sz w:val="32"/>
        </w:rPr>
        <w:t xml:space="preserve">How would Square’s IPO </w:t>
      </w:r>
      <w:proofErr w:type="gramStart"/>
      <w:r w:rsidRPr="0051605A">
        <w:rPr>
          <w:rFonts w:ascii="Courier New" w:hAnsi="Courier New" w:cs="Courier New"/>
          <w:b/>
          <w:sz w:val="32"/>
        </w:rPr>
        <w:t>impact</w:t>
      </w:r>
      <w:proofErr w:type="gramEnd"/>
      <w:r w:rsidRPr="0051605A">
        <w:rPr>
          <w:rFonts w:ascii="Courier New" w:hAnsi="Courier New" w:cs="Courier New"/>
          <w:b/>
          <w:sz w:val="32"/>
        </w:rPr>
        <w:t xml:space="preserve"> its bal</w:t>
      </w:r>
      <w:r>
        <w:rPr>
          <w:rFonts w:ascii="Courier New" w:hAnsi="Courier New" w:cs="Courier New"/>
          <w:b/>
          <w:sz w:val="32"/>
        </w:rPr>
        <w:t>ance sheet and income statement?</w:t>
      </w:r>
    </w:p>
    <w:p w14:paraId="4FBA6AB2" w14:textId="7AD1759C" w:rsidR="0051605A" w:rsidRPr="0051605A" w:rsidRDefault="0051605A" w:rsidP="0051605A">
      <w:pPr>
        <w:rPr>
          <w:rFonts w:ascii="Georgia" w:hAnsi="Georgia" w:cs="Times New Roman"/>
          <w:color w:val="333333"/>
          <w:sz w:val="24"/>
          <w:szCs w:val="24"/>
        </w:rPr>
      </w:pPr>
      <w:hyperlink r:id="rId8" w:history="1">
        <w:r w:rsidRPr="0051605A">
          <w:rPr>
            <w:rStyle w:val="Hyperlink"/>
            <w:rFonts w:ascii="Georgia" w:hAnsi="Georgia" w:cs="Times New Roman"/>
            <w:sz w:val="24"/>
            <w:szCs w:val="24"/>
          </w:rPr>
          <w:t>Square, Inc.</w:t>
        </w:r>
      </w:hyperlink>
      <w:proofErr w:type="gramStart"/>
      <w:r w:rsidRPr="0051605A">
        <w:rPr>
          <w:rFonts w:ascii="Georgia" w:hAnsi="Georgia" w:cs="Times New Roman"/>
          <w:color w:val="333333"/>
          <w:sz w:val="24"/>
          <w:szCs w:val="24"/>
        </w:rPr>
        <w:t>,</w:t>
      </w:r>
      <w:proofErr w:type="gramEnd"/>
      <w:r w:rsidRPr="0051605A">
        <w:rPr>
          <w:rFonts w:ascii="Georgia" w:hAnsi="Georgia" w:cs="Times New Roman"/>
          <w:color w:val="333333"/>
          <w:sz w:val="24"/>
          <w:szCs w:val="24"/>
        </w:rPr>
        <w:t xml:space="preserve"> is an electronics payment company. Its small credit card readers plug into smartphones, making it easy for sellers to accept credit and debit card payments. Jack Dorsey, the founder of Square and Twitter</w:t>
      </w:r>
      <w:r>
        <w:rPr>
          <w:rFonts w:ascii="Georgia" w:hAnsi="Georgia" w:cs="Times New Roman"/>
          <w:color w:val="333333"/>
          <w:sz w:val="24"/>
          <w:szCs w:val="24"/>
        </w:rPr>
        <w:t>,</w:t>
      </w:r>
      <w:bookmarkStart w:id="0" w:name="_GoBack"/>
      <w:bookmarkEnd w:id="0"/>
      <w:r w:rsidRPr="0051605A">
        <w:rPr>
          <w:rFonts w:ascii="Georgia" w:hAnsi="Georgia" w:cs="Times New Roman"/>
          <w:color w:val="333333"/>
          <w:sz w:val="24"/>
          <w:szCs w:val="24"/>
        </w:rPr>
        <w:t xml:space="preserve"> is said to have been inspired to start Square in 2009 when a friend of his was unable to complete a $2,000 sale of glass faucets because he had no way to accept a credit card (source: </w:t>
      </w:r>
      <w:hyperlink r:id="rId9" w:history="1">
        <w:r w:rsidRPr="0051605A">
          <w:rPr>
            <w:rStyle w:val="Hyperlink"/>
            <w:rFonts w:ascii="Georgia" w:hAnsi="Georgia" w:cs="Times New Roman"/>
            <w:sz w:val="24"/>
            <w:szCs w:val="24"/>
          </w:rPr>
          <w:t>Wikipedia</w:t>
        </w:r>
      </w:hyperlink>
      <w:r w:rsidRPr="0051605A">
        <w:rPr>
          <w:rFonts w:ascii="Georgia" w:hAnsi="Georgia" w:cs="Times New Roman"/>
          <w:color w:val="333333"/>
          <w:sz w:val="24"/>
          <w:szCs w:val="24"/>
        </w:rPr>
        <w:t>.)</w:t>
      </w:r>
    </w:p>
    <w:p w14:paraId="3D9C0954" w14:textId="77777777" w:rsidR="0051605A" w:rsidRDefault="0051605A" w:rsidP="0051605A">
      <w:pPr>
        <w:rPr>
          <w:rFonts w:ascii="Georgia" w:hAnsi="Georgia" w:cs="Times New Roman"/>
          <w:color w:val="333333"/>
          <w:sz w:val="24"/>
          <w:szCs w:val="24"/>
        </w:rPr>
      </w:pPr>
      <w:r w:rsidRPr="0051605A">
        <w:rPr>
          <w:rFonts w:ascii="Georgia" w:hAnsi="Georgia" w:cs="Times New Roman"/>
          <w:color w:val="333333"/>
          <w:sz w:val="24"/>
          <w:szCs w:val="24"/>
        </w:rPr>
        <w:t xml:space="preserve">In November 2015, Square completed its Initial Public Offering (IPO.) In the IPO, Square issued 29,700,000 shares of its Class </w:t>
      </w:r>
      <w:proofErr w:type="gramStart"/>
      <w:r w:rsidRPr="0051605A">
        <w:rPr>
          <w:rFonts w:ascii="Georgia" w:hAnsi="Georgia" w:cs="Times New Roman"/>
          <w:color w:val="333333"/>
          <w:sz w:val="24"/>
          <w:szCs w:val="24"/>
        </w:rPr>
        <w:t>A</w:t>
      </w:r>
      <w:proofErr w:type="gramEnd"/>
      <w:r w:rsidRPr="0051605A">
        <w:rPr>
          <w:rFonts w:ascii="Georgia" w:hAnsi="Georgia" w:cs="Times New Roman"/>
          <w:color w:val="333333"/>
          <w:sz w:val="24"/>
          <w:szCs w:val="24"/>
        </w:rPr>
        <w:t xml:space="preserve"> Common Stock with a par value of $0.0000001 per share in exchange for cash of $9 per share.  After deducting underwriting and offering expenses, Square’s net proceeds from the IPO were $245.7 million.</w:t>
      </w:r>
    </w:p>
    <w:p w14:paraId="36587A06" w14:textId="77777777" w:rsidR="0051605A" w:rsidRPr="0051605A" w:rsidRDefault="0051605A" w:rsidP="0051605A">
      <w:pPr>
        <w:rPr>
          <w:rFonts w:ascii="Georgia" w:hAnsi="Georgia" w:cs="Times New Roman"/>
          <w:color w:val="333333"/>
          <w:sz w:val="24"/>
          <w:szCs w:val="24"/>
        </w:rPr>
      </w:pPr>
    </w:p>
    <w:p w14:paraId="261EAD1D" w14:textId="77777777" w:rsidR="0051605A" w:rsidRPr="0051605A" w:rsidRDefault="0051605A" w:rsidP="0051605A">
      <w:pPr>
        <w:rPr>
          <w:rFonts w:ascii="Georgia" w:hAnsi="Georgia" w:cs="Times New Roman"/>
          <w:b/>
          <w:color w:val="333333"/>
          <w:sz w:val="24"/>
          <w:szCs w:val="24"/>
        </w:rPr>
      </w:pPr>
      <w:r w:rsidRPr="0051605A">
        <w:rPr>
          <w:rFonts w:ascii="Georgia" w:hAnsi="Georgia" w:cs="Times New Roman"/>
          <w:b/>
          <w:color w:val="333333"/>
          <w:sz w:val="24"/>
          <w:szCs w:val="24"/>
        </w:rPr>
        <w:t>Questions</w:t>
      </w:r>
    </w:p>
    <w:p w14:paraId="01E403F6" w14:textId="77777777" w:rsidR="0051605A" w:rsidRPr="0051605A" w:rsidRDefault="0051605A" w:rsidP="0051605A">
      <w:pPr>
        <w:numPr>
          <w:ilvl w:val="0"/>
          <w:numId w:val="12"/>
        </w:numPr>
        <w:rPr>
          <w:rFonts w:ascii="Georgia" w:hAnsi="Georgia" w:cs="Times New Roman"/>
          <w:color w:val="333333"/>
          <w:sz w:val="24"/>
          <w:szCs w:val="24"/>
        </w:rPr>
      </w:pPr>
      <w:r w:rsidRPr="0051605A">
        <w:rPr>
          <w:rFonts w:ascii="Georgia" w:hAnsi="Georgia" w:cs="Times New Roman"/>
          <w:color w:val="333333"/>
          <w:sz w:val="24"/>
          <w:szCs w:val="24"/>
        </w:rPr>
        <w:t xml:space="preserve">On the date of the IPO, how </w:t>
      </w:r>
      <w:proofErr w:type="gramStart"/>
      <w:r w:rsidRPr="0051605A">
        <w:rPr>
          <w:rFonts w:ascii="Georgia" w:hAnsi="Georgia" w:cs="Times New Roman"/>
          <w:color w:val="333333"/>
          <w:sz w:val="24"/>
          <w:szCs w:val="24"/>
        </w:rPr>
        <w:t>would Square’s balance sheet have been impacted</w:t>
      </w:r>
      <w:proofErr w:type="gramEnd"/>
      <w:r w:rsidRPr="0051605A">
        <w:rPr>
          <w:rFonts w:ascii="Georgia" w:hAnsi="Georgia" w:cs="Times New Roman"/>
          <w:color w:val="333333"/>
          <w:sz w:val="24"/>
          <w:szCs w:val="24"/>
        </w:rPr>
        <w:t>? What about its income statement?</w:t>
      </w:r>
    </w:p>
    <w:p w14:paraId="39A67B41" w14:textId="28BB592A" w:rsidR="00A51623" w:rsidRPr="0051605A" w:rsidRDefault="0051605A" w:rsidP="00DE52EB">
      <w:pPr>
        <w:numPr>
          <w:ilvl w:val="0"/>
          <w:numId w:val="12"/>
        </w:numPr>
        <w:rPr>
          <w:rFonts w:ascii="Georgia" w:hAnsi="Georgia" w:cs="Times New Roman"/>
          <w:color w:val="333333"/>
          <w:sz w:val="24"/>
          <w:szCs w:val="24"/>
        </w:rPr>
      </w:pPr>
      <w:r w:rsidRPr="0051605A">
        <w:rPr>
          <w:rFonts w:ascii="Georgia" w:hAnsi="Georgia" w:cs="Times New Roman"/>
          <w:color w:val="333333"/>
          <w:sz w:val="24"/>
          <w:szCs w:val="24"/>
        </w:rPr>
        <w:t xml:space="preserve">Since the date of the IPO, Square’s stock price has fluctuated from a low of $8.37 (February 8, 2016) to a high of $13.09 (December 31, 2015.)  Does the fluctuating stock price have an impact on </w:t>
      </w:r>
      <w:proofErr w:type="gramStart"/>
      <w:r w:rsidRPr="0051605A">
        <w:rPr>
          <w:rFonts w:ascii="Georgia" w:hAnsi="Georgia" w:cs="Times New Roman"/>
          <w:color w:val="333333"/>
          <w:sz w:val="24"/>
          <w:szCs w:val="24"/>
        </w:rPr>
        <w:t>Square’s total stockholders’</w:t>
      </w:r>
      <w:proofErr w:type="gramEnd"/>
      <w:r w:rsidRPr="0051605A">
        <w:rPr>
          <w:rFonts w:ascii="Georgia" w:hAnsi="Georgia" w:cs="Times New Roman"/>
          <w:color w:val="333333"/>
          <w:sz w:val="24"/>
          <w:szCs w:val="24"/>
        </w:rPr>
        <w:t xml:space="preserve"> equity?  Why or why not?</w:t>
      </w:r>
    </w:p>
    <w:sectPr w:rsidR="00A51623" w:rsidRPr="0051605A">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ECBB34" w14:textId="77777777" w:rsidR="009B2AA9" w:rsidRDefault="009B2AA9" w:rsidP="004A2514">
      <w:pPr>
        <w:spacing w:after="0" w:line="240" w:lineRule="auto"/>
      </w:pPr>
      <w:r>
        <w:separator/>
      </w:r>
    </w:p>
  </w:endnote>
  <w:endnote w:type="continuationSeparator" w:id="0">
    <w:p w14:paraId="0D9D6B36" w14:textId="77777777" w:rsidR="009B2AA9" w:rsidRDefault="009B2AA9"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0894896" w:rsidR="008D6977" w:rsidRPr="004A2514" w:rsidRDefault="008D6977" w:rsidP="004A2514">
    <w:pPr>
      <w:widowControl w:val="0"/>
      <w:jc w:val="center"/>
      <w:rPr>
        <w:b/>
        <w:bCs/>
        <w:i/>
        <w:iCs/>
        <w:kern w:val="24"/>
      </w:rPr>
    </w:pPr>
    <w:r w:rsidRPr="004A2514">
      <w:rPr>
        <w:b/>
        <w:bCs/>
        <w:i/>
        <w:iCs/>
        <w:kern w:val="24"/>
      </w:rPr>
      <w:t>Copyright © 201</w:t>
    </w:r>
    <w:r w:rsidR="00C86435">
      <w:rPr>
        <w:b/>
        <w:bCs/>
        <w:i/>
        <w:iCs/>
        <w:kern w:val="24"/>
      </w:rPr>
      <w:t>6</w:t>
    </w:r>
    <w:r w:rsidRPr="004A2514">
      <w:rPr>
        <w:b/>
        <w:bCs/>
        <w:i/>
        <w:iCs/>
        <w:kern w:val="24"/>
      </w:rPr>
      <w:t xml:space="preserve">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2E4150" w14:textId="77777777" w:rsidR="009B2AA9" w:rsidRDefault="009B2AA9" w:rsidP="004A2514">
      <w:pPr>
        <w:spacing w:after="0" w:line="240" w:lineRule="auto"/>
      </w:pPr>
      <w:r>
        <w:separator/>
      </w:r>
    </w:p>
  </w:footnote>
  <w:footnote w:type="continuationSeparator" w:id="0">
    <w:p w14:paraId="2D46DF92" w14:textId="77777777" w:rsidR="009B2AA9" w:rsidRDefault="009B2AA9"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302F8F"/>
    <w:multiLevelType w:val="hybridMultilevel"/>
    <w:tmpl w:val="F4307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F408E4"/>
    <w:multiLevelType w:val="hybridMultilevel"/>
    <w:tmpl w:val="62E0B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8"/>
  </w:num>
  <w:num w:numId="4">
    <w:abstractNumId w:val="11"/>
  </w:num>
  <w:num w:numId="5">
    <w:abstractNumId w:val="10"/>
  </w:num>
  <w:num w:numId="6">
    <w:abstractNumId w:val="5"/>
  </w:num>
  <w:num w:numId="7">
    <w:abstractNumId w:val="0"/>
  </w:num>
  <w:num w:numId="8">
    <w:abstractNumId w:val="4"/>
  </w:num>
  <w:num w:numId="9">
    <w:abstractNumId w:val="7"/>
  </w:num>
  <w:num w:numId="10">
    <w:abstractNumId w:val="1"/>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325"/>
    <w:rsid w:val="00015362"/>
    <w:rsid w:val="00050B94"/>
    <w:rsid w:val="000A026C"/>
    <w:rsid w:val="000C3363"/>
    <w:rsid w:val="000F6558"/>
    <w:rsid w:val="0011113C"/>
    <w:rsid w:val="00136545"/>
    <w:rsid w:val="00141CEC"/>
    <w:rsid w:val="00155327"/>
    <w:rsid w:val="0017448C"/>
    <w:rsid w:val="001B0E5B"/>
    <w:rsid w:val="001B2BA7"/>
    <w:rsid w:val="001C3325"/>
    <w:rsid w:val="001D2CB9"/>
    <w:rsid w:val="001E3B4B"/>
    <w:rsid w:val="001F0918"/>
    <w:rsid w:val="00247AA3"/>
    <w:rsid w:val="00253C48"/>
    <w:rsid w:val="002973DC"/>
    <w:rsid w:val="002A57E6"/>
    <w:rsid w:val="002C32C2"/>
    <w:rsid w:val="002E5BE7"/>
    <w:rsid w:val="002F4533"/>
    <w:rsid w:val="002F4A5D"/>
    <w:rsid w:val="003051E7"/>
    <w:rsid w:val="00396BC1"/>
    <w:rsid w:val="003D2053"/>
    <w:rsid w:val="0040232F"/>
    <w:rsid w:val="004048A6"/>
    <w:rsid w:val="00433B1C"/>
    <w:rsid w:val="00461738"/>
    <w:rsid w:val="004760E4"/>
    <w:rsid w:val="0049401E"/>
    <w:rsid w:val="004A2514"/>
    <w:rsid w:val="004A4572"/>
    <w:rsid w:val="004B7F2C"/>
    <w:rsid w:val="004F406C"/>
    <w:rsid w:val="0051605A"/>
    <w:rsid w:val="00535439"/>
    <w:rsid w:val="005E6F6F"/>
    <w:rsid w:val="00670259"/>
    <w:rsid w:val="006D441D"/>
    <w:rsid w:val="006E4DFE"/>
    <w:rsid w:val="006E6852"/>
    <w:rsid w:val="0070296F"/>
    <w:rsid w:val="00707F21"/>
    <w:rsid w:val="00722C56"/>
    <w:rsid w:val="007468C5"/>
    <w:rsid w:val="007551E0"/>
    <w:rsid w:val="00774C98"/>
    <w:rsid w:val="007B5C98"/>
    <w:rsid w:val="007E073D"/>
    <w:rsid w:val="008276EC"/>
    <w:rsid w:val="00830977"/>
    <w:rsid w:val="00837237"/>
    <w:rsid w:val="00845920"/>
    <w:rsid w:val="00876058"/>
    <w:rsid w:val="008C1256"/>
    <w:rsid w:val="008D6977"/>
    <w:rsid w:val="008E5AB2"/>
    <w:rsid w:val="00931F8A"/>
    <w:rsid w:val="00954487"/>
    <w:rsid w:val="009B2AA9"/>
    <w:rsid w:val="00A1430C"/>
    <w:rsid w:val="00A51623"/>
    <w:rsid w:val="00A95FA5"/>
    <w:rsid w:val="00AA1722"/>
    <w:rsid w:val="00AB698F"/>
    <w:rsid w:val="00B208EA"/>
    <w:rsid w:val="00B41F82"/>
    <w:rsid w:val="00B66A00"/>
    <w:rsid w:val="00B76D90"/>
    <w:rsid w:val="00B86EB2"/>
    <w:rsid w:val="00BA51EA"/>
    <w:rsid w:val="00BD1AC3"/>
    <w:rsid w:val="00C1293A"/>
    <w:rsid w:val="00C41D82"/>
    <w:rsid w:val="00C52BA1"/>
    <w:rsid w:val="00C83A4C"/>
    <w:rsid w:val="00C86435"/>
    <w:rsid w:val="00CA7C0B"/>
    <w:rsid w:val="00CC3D0D"/>
    <w:rsid w:val="00D474EE"/>
    <w:rsid w:val="00D96A6A"/>
    <w:rsid w:val="00DC652E"/>
    <w:rsid w:val="00DE52EB"/>
    <w:rsid w:val="00DF6CD2"/>
    <w:rsid w:val="00E072A7"/>
    <w:rsid w:val="00E439C7"/>
    <w:rsid w:val="00E65808"/>
    <w:rsid w:val="00E72B86"/>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quareup.com/about/investor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wikipedia.org/wiki/Square,_Inc."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3</cp:revision>
  <cp:lastPrinted>2015-10-04T15:18:00Z</cp:lastPrinted>
  <dcterms:created xsi:type="dcterms:W3CDTF">2016-03-13T21:37:00Z</dcterms:created>
  <dcterms:modified xsi:type="dcterms:W3CDTF">2016-03-13T21:40:00Z</dcterms:modified>
</cp:coreProperties>
</file>