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9B3EDA" w14:textId="599A5E36" w:rsidR="00E072A7" w:rsidRPr="00BF7497" w:rsidRDefault="00670259" w:rsidP="00DE52EB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7D507AD">
            <wp:simplePos x="0" y="0"/>
            <wp:positionH relativeFrom="margin">
              <wp:align>center</wp:align>
            </wp:positionH>
            <wp:positionV relativeFrom="paragraph">
              <wp:posOffset>-400050</wp:posOffset>
            </wp:positionV>
            <wp:extent cx="3575050" cy="521198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0" cy="521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5DDFC0" w14:textId="77777777" w:rsidR="00BF7497" w:rsidRPr="00BF7497" w:rsidRDefault="00BF7497" w:rsidP="00BF7497">
      <w:pPr>
        <w:jc w:val="center"/>
        <w:rPr>
          <w:rFonts w:ascii="Courier New" w:hAnsi="Courier New" w:cs="Courier New"/>
          <w:b/>
          <w:sz w:val="32"/>
        </w:rPr>
      </w:pPr>
      <w:r w:rsidRPr="00BF7497">
        <w:rPr>
          <w:rFonts w:ascii="Courier New" w:hAnsi="Courier New" w:cs="Courier New"/>
          <w:b/>
          <w:sz w:val="32"/>
        </w:rPr>
        <w:t>How is 1-800-FLOWERS.COM’s earnings quality from 2013 – 2015?</w:t>
      </w:r>
    </w:p>
    <w:p w14:paraId="0BAA741E" w14:textId="77777777" w:rsidR="00BF7497" w:rsidRPr="00BF7497" w:rsidRDefault="00BF7497" w:rsidP="00BF7497">
      <w:pPr>
        <w:ind w:left="360"/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Harry London, a steelworker in Canton, Ohio, started making chocolates for his family and friends around the start of the 20</w:t>
      </w:r>
      <w:r w:rsidRPr="00BF7497">
        <w:rPr>
          <w:rFonts w:ascii="Georgia" w:hAnsi="Georgia" w:cs="Times New Roman"/>
          <w:color w:val="333333"/>
          <w:sz w:val="24"/>
          <w:szCs w:val="24"/>
          <w:vertAlign w:val="superscript"/>
        </w:rPr>
        <w:t>th</w:t>
      </w:r>
      <w:r w:rsidRPr="00BF7497">
        <w:rPr>
          <w:rFonts w:ascii="Georgia" w:hAnsi="Georgia" w:cs="Times New Roman"/>
          <w:color w:val="333333"/>
          <w:sz w:val="24"/>
          <w:szCs w:val="24"/>
        </w:rPr>
        <w:t xml:space="preserve"> Century. By 1922, he had enough demand for his fine chocolates that he left his steel-working job and started Harry London Candies. Harry London used the kitchen in his home to create his chocolates until a home fire in the 1950s. Harry London then opened its first candy store and </w:t>
      </w:r>
      <w:proofErr w:type="gramStart"/>
      <w:r w:rsidRPr="00BF7497">
        <w:rPr>
          <w:rFonts w:ascii="Georgia" w:hAnsi="Georgia" w:cs="Times New Roman"/>
          <w:color w:val="333333"/>
          <w:sz w:val="24"/>
          <w:szCs w:val="24"/>
        </w:rPr>
        <w:t>factory, also</w:t>
      </w:r>
      <w:proofErr w:type="gramEnd"/>
      <w:r w:rsidRPr="00BF7497">
        <w:rPr>
          <w:rFonts w:ascii="Georgia" w:hAnsi="Georgia" w:cs="Times New Roman"/>
          <w:color w:val="333333"/>
          <w:sz w:val="24"/>
          <w:szCs w:val="24"/>
        </w:rPr>
        <w:t xml:space="preserve"> in Canton, Ohio.</w:t>
      </w:r>
    </w:p>
    <w:p w14:paraId="25356224" w14:textId="77777777" w:rsidR="00BF7497" w:rsidRPr="00BF7497" w:rsidRDefault="00BF7497" w:rsidP="00BF7497">
      <w:pPr>
        <w:ind w:left="360"/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In 2006, Harry London Candies joined the 1-800-FLOWERS.COM, Inc., corporation (</w:t>
      </w:r>
      <w:hyperlink r:id="rId8" w:history="1">
        <w:r w:rsidRPr="00BF7497">
          <w:rPr>
            <w:rStyle w:val="Hyperlink"/>
            <w:rFonts w:ascii="Georgia" w:hAnsi="Georgia" w:cs="Times New Roman"/>
            <w:sz w:val="24"/>
            <w:szCs w:val="24"/>
          </w:rPr>
          <w:t>FLWS</w:t>
        </w:r>
      </w:hyperlink>
      <w:r w:rsidRPr="00BF7497">
        <w:rPr>
          <w:rFonts w:ascii="Georgia" w:hAnsi="Georgia" w:cs="Times New Roman"/>
          <w:color w:val="333333"/>
          <w:sz w:val="24"/>
          <w:szCs w:val="24"/>
        </w:rPr>
        <w:t xml:space="preserve">). In addition to Harry London Candies, 1-800-FLOWERS.COM owns and operates Fannie May (chocolates), The Popcorn Factory, 1-800-Baskets.com, Harry &amp; David (gourmet pears and other fruit), Cheryl’s (cookies), </w:t>
      </w:r>
      <w:proofErr w:type="spellStart"/>
      <w:r w:rsidRPr="00BF7497">
        <w:rPr>
          <w:rFonts w:ascii="Georgia" w:hAnsi="Georgia" w:cs="Times New Roman"/>
          <w:color w:val="333333"/>
          <w:sz w:val="24"/>
          <w:szCs w:val="24"/>
        </w:rPr>
        <w:t>FruitBouquets</w:t>
      </w:r>
      <w:proofErr w:type="spellEnd"/>
      <w:r w:rsidRPr="00BF7497">
        <w:rPr>
          <w:rFonts w:ascii="Georgia" w:hAnsi="Georgia" w:cs="Times New Roman"/>
          <w:color w:val="333333"/>
          <w:sz w:val="24"/>
          <w:szCs w:val="24"/>
        </w:rPr>
        <w:t>, and its flagship florist brand, 1-800-Flowers.</w:t>
      </w:r>
    </w:p>
    <w:p w14:paraId="0C02BE3F" w14:textId="77777777" w:rsidR="00BF7497" w:rsidRPr="00BF7497" w:rsidRDefault="00BF7497" w:rsidP="00BF7497">
      <w:pPr>
        <w:ind w:left="360"/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In the last few months, some stock analysts have rated 1-800-FLOWERS.COM favorably. As of December 31, 2015, the company’s stock price was $7.28. On April 15, 2016, its stock price was $7.72, which represented an increase of more than 6% in less than four months.</w:t>
      </w:r>
    </w:p>
    <w:p w14:paraId="60492F15" w14:textId="77777777" w:rsidR="00BF7497" w:rsidRPr="00BF7497" w:rsidRDefault="00BF7497" w:rsidP="00BF7497">
      <w:pPr>
        <w:ind w:left="360"/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See an adapted and condensed version of 1-800-FLOWERS.COM’s income statement (statement of operations) from 2013 – 2015 on page 2 of this handout.</w:t>
      </w:r>
    </w:p>
    <w:p w14:paraId="72A01B4F" w14:textId="77777777" w:rsidR="00BF7497" w:rsidRPr="00BF7497" w:rsidRDefault="00BF7497" w:rsidP="00BF7497">
      <w:pPr>
        <w:ind w:left="360"/>
        <w:rPr>
          <w:rFonts w:ascii="Georgia" w:hAnsi="Georgia" w:cs="Times New Roman"/>
          <w:b/>
          <w:color w:val="333333"/>
          <w:sz w:val="24"/>
          <w:szCs w:val="24"/>
        </w:rPr>
      </w:pPr>
      <w:r w:rsidRPr="00BF7497">
        <w:rPr>
          <w:rFonts w:ascii="Georgia" w:hAnsi="Georgia" w:cs="Times New Roman"/>
          <w:b/>
          <w:color w:val="333333"/>
          <w:sz w:val="24"/>
          <w:szCs w:val="24"/>
        </w:rPr>
        <w:t>Questions</w:t>
      </w:r>
    </w:p>
    <w:p w14:paraId="03448802" w14:textId="77777777" w:rsidR="00BF7497" w:rsidRPr="00BF7497" w:rsidRDefault="00BF7497" w:rsidP="00BF7497">
      <w:pPr>
        <w:numPr>
          <w:ilvl w:val="0"/>
          <w:numId w:val="14"/>
        </w:numPr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Calculate 1-800-</w:t>
      </w:r>
      <w:proofErr w:type="gramStart"/>
      <w:r w:rsidRPr="00BF7497">
        <w:rPr>
          <w:rFonts w:ascii="Georgia" w:hAnsi="Georgia" w:cs="Times New Roman"/>
          <w:color w:val="333333"/>
          <w:sz w:val="24"/>
          <w:szCs w:val="24"/>
        </w:rPr>
        <w:t>FLOWERS.COM’s</w:t>
      </w:r>
      <w:proofErr w:type="gramEnd"/>
      <w:r w:rsidRPr="00BF7497">
        <w:rPr>
          <w:rFonts w:ascii="Georgia" w:hAnsi="Georgia" w:cs="Times New Roman"/>
          <w:color w:val="333333"/>
          <w:sz w:val="24"/>
          <w:szCs w:val="24"/>
        </w:rPr>
        <w:t xml:space="preserve"> cost of goods sold to net sales ratio for each of the three years presented in the income statement for 2013 – 2015. (Divide the </w:t>
      </w:r>
      <w:proofErr w:type="gramStart"/>
      <w:r w:rsidRPr="00BF7497">
        <w:rPr>
          <w:rFonts w:ascii="Georgia" w:hAnsi="Georgia" w:cs="Times New Roman"/>
          <w:color w:val="333333"/>
          <w:sz w:val="24"/>
          <w:szCs w:val="24"/>
        </w:rPr>
        <w:t>com</w:t>
      </w:r>
      <w:bookmarkStart w:id="0" w:name="_GoBack"/>
      <w:bookmarkEnd w:id="0"/>
      <w:r w:rsidRPr="00BF7497">
        <w:rPr>
          <w:rFonts w:ascii="Georgia" w:hAnsi="Georgia" w:cs="Times New Roman"/>
          <w:color w:val="333333"/>
          <w:sz w:val="24"/>
          <w:szCs w:val="24"/>
        </w:rPr>
        <w:t>pany’s</w:t>
      </w:r>
      <w:proofErr w:type="gramEnd"/>
      <w:r w:rsidRPr="00BF7497">
        <w:rPr>
          <w:rFonts w:ascii="Georgia" w:hAnsi="Georgia" w:cs="Times New Roman"/>
          <w:color w:val="333333"/>
          <w:sz w:val="24"/>
          <w:szCs w:val="24"/>
        </w:rPr>
        <w:t xml:space="preserve"> cost of revenues by its net revenues.) From 2013 to 2015, did the company’s cost of goods sold to sales ratio improve, deteriorate, or remain the same?</w:t>
      </w:r>
    </w:p>
    <w:p w14:paraId="77227430" w14:textId="77777777" w:rsidR="00BF7497" w:rsidRPr="00BF7497" w:rsidRDefault="00BF7497" w:rsidP="00BF7497">
      <w:pPr>
        <w:numPr>
          <w:ilvl w:val="0"/>
          <w:numId w:val="14"/>
        </w:numPr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Calculate 1-800-FLOWERS.COM’s gross margin to net sales ratio for each of the three years presented in the income statement for 2013 – 2015. (Divide the company’s gross margin by its net revenues.) From 2013 to 2015, did the company’s gross margin to sales ratio improve, deteriorate, or remain the same?</w:t>
      </w:r>
    </w:p>
    <w:p w14:paraId="6FF038C7" w14:textId="77777777" w:rsidR="00BF7497" w:rsidRDefault="00BF7497" w:rsidP="00BF7497">
      <w:pPr>
        <w:numPr>
          <w:ilvl w:val="0"/>
          <w:numId w:val="14"/>
        </w:numPr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Calculate 1-800-</w:t>
      </w:r>
      <w:proofErr w:type="gramStart"/>
      <w:r w:rsidRPr="00BF7497">
        <w:rPr>
          <w:rFonts w:ascii="Georgia" w:hAnsi="Georgia" w:cs="Times New Roman"/>
          <w:color w:val="333333"/>
          <w:sz w:val="24"/>
          <w:szCs w:val="24"/>
        </w:rPr>
        <w:t>FLOWERS.COM’s</w:t>
      </w:r>
      <w:proofErr w:type="gramEnd"/>
      <w:r w:rsidRPr="00BF7497">
        <w:rPr>
          <w:rFonts w:ascii="Georgia" w:hAnsi="Georgia" w:cs="Times New Roman"/>
          <w:color w:val="333333"/>
          <w:sz w:val="24"/>
          <w:szCs w:val="24"/>
        </w:rPr>
        <w:t xml:space="preserve"> operating expenses to net sales ratio for each of the three years presented in the income statement for 2013 – 2015. (Divide the </w:t>
      </w:r>
      <w:proofErr w:type="gramStart"/>
      <w:r w:rsidRPr="00BF7497">
        <w:rPr>
          <w:rFonts w:ascii="Georgia" w:hAnsi="Georgia" w:cs="Times New Roman"/>
          <w:color w:val="333333"/>
          <w:sz w:val="24"/>
          <w:szCs w:val="24"/>
        </w:rPr>
        <w:t>company’s</w:t>
      </w:r>
      <w:proofErr w:type="gramEnd"/>
      <w:r w:rsidRPr="00BF7497">
        <w:rPr>
          <w:rFonts w:ascii="Georgia" w:hAnsi="Georgia" w:cs="Times New Roman"/>
          <w:color w:val="333333"/>
          <w:sz w:val="24"/>
          <w:szCs w:val="24"/>
        </w:rPr>
        <w:t xml:space="preserve"> operating expenses by its net revenues.) From 2013 to 2015, did the company’s operating expenses to sales ratio improve, deteriorate, or remain the same?</w:t>
      </w:r>
    </w:p>
    <w:p w14:paraId="71455D4C" w14:textId="6DBF2925" w:rsidR="00BF7497" w:rsidRPr="00BF7497" w:rsidRDefault="00BF7497" w:rsidP="00BF7497">
      <w:pPr>
        <w:numPr>
          <w:ilvl w:val="0"/>
          <w:numId w:val="14"/>
        </w:numPr>
        <w:rPr>
          <w:rFonts w:ascii="Georgia" w:hAnsi="Georgia" w:cs="Times New Roman"/>
          <w:color w:val="333333"/>
          <w:sz w:val="24"/>
          <w:szCs w:val="24"/>
        </w:rPr>
      </w:pPr>
      <w:r w:rsidRPr="00BF7497">
        <w:rPr>
          <w:rFonts w:ascii="Georgia" w:hAnsi="Georgia" w:cs="Times New Roman"/>
          <w:color w:val="333333"/>
          <w:sz w:val="24"/>
          <w:szCs w:val="24"/>
        </w:rPr>
        <w:t>Based on just the calculations you made, what is your opinion of 1-800-FLOWERS.COM’s earnings quality? Does your opinion agree with the analysts’ favorable ratings?</w:t>
      </w:r>
      <w:r w:rsidRPr="00BF7497">
        <w:rPr>
          <w:rFonts w:ascii="Georgia" w:hAnsi="Georgia" w:cs="Times New Roman"/>
          <w:color w:val="333333"/>
          <w:sz w:val="24"/>
          <w:szCs w:val="24"/>
        </w:rPr>
        <w:br w:type="page"/>
      </w:r>
    </w:p>
    <w:tbl>
      <w:tblPr>
        <w:tblW w:w="10170" w:type="dxa"/>
        <w:tblLook w:val="04A0" w:firstRow="1" w:lastRow="0" w:firstColumn="1" w:lastColumn="0" w:noHBand="0" w:noVBand="1"/>
      </w:tblPr>
      <w:tblGrid>
        <w:gridCol w:w="4983"/>
        <w:gridCol w:w="1851"/>
        <w:gridCol w:w="1856"/>
        <w:gridCol w:w="1863"/>
      </w:tblGrid>
      <w:tr w:rsidR="00BF7497" w:rsidRPr="00BF7497" w14:paraId="1A183677" w14:textId="77777777" w:rsidTr="00BF7497">
        <w:trPr>
          <w:trHeight w:val="274"/>
        </w:trPr>
        <w:tc>
          <w:tcPr>
            <w:tcW w:w="101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2E77" w14:textId="77777777" w:rsidR="00BF7497" w:rsidRPr="00BF7497" w:rsidRDefault="00BF7497" w:rsidP="00BF7497">
            <w:pPr>
              <w:ind w:left="360"/>
              <w:jc w:val="center"/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  <w:lastRenderedPageBreak/>
              <w:t>1-800-FLOWERS.COM, Inc., and Subsidiaries</w:t>
            </w:r>
          </w:p>
        </w:tc>
      </w:tr>
      <w:tr w:rsidR="00BF7497" w:rsidRPr="00BF7497" w14:paraId="28F2EA04" w14:textId="77777777" w:rsidTr="00BF7497">
        <w:trPr>
          <w:trHeight w:val="274"/>
        </w:trPr>
        <w:tc>
          <w:tcPr>
            <w:tcW w:w="101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45A7" w14:textId="77777777" w:rsidR="00BF7497" w:rsidRPr="00BF7497" w:rsidRDefault="00BF7497" w:rsidP="00BF7497">
            <w:pPr>
              <w:ind w:left="360"/>
              <w:jc w:val="center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Consolidated Statements of Income</w:t>
            </w:r>
          </w:p>
        </w:tc>
      </w:tr>
      <w:tr w:rsidR="00BF7497" w:rsidRPr="00BF7497" w14:paraId="7F5DC8E0" w14:textId="77777777" w:rsidTr="00BF7497">
        <w:trPr>
          <w:trHeight w:val="274"/>
        </w:trPr>
        <w:tc>
          <w:tcPr>
            <w:tcW w:w="101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66D6" w14:textId="77777777" w:rsidR="00BF7497" w:rsidRPr="00BF7497" w:rsidRDefault="00BF7497" w:rsidP="00BF7497">
            <w:pPr>
              <w:ind w:left="360"/>
              <w:jc w:val="center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(in thousands, except share data)</w:t>
            </w:r>
          </w:p>
        </w:tc>
      </w:tr>
      <w:tr w:rsidR="00BF7497" w:rsidRPr="00BF7497" w14:paraId="100ADFB7" w14:textId="77777777" w:rsidTr="00BF7497">
        <w:trPr>
          <w:trHeight w:val="274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2EDD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</w:p>
        </w:tc>
        <w:tc>
          <w:tcPr>
            <w:tcW w:w="51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A6EE" w14:textId="77777777" w:rsidR="00BF7497" w:rsidRPr="00BF7497" w:rsidRDefault="00BF7497" w:rsidP="00BF7497">
            <w:pPr>
              <w:ind w:left="360"/>
              <w:jc w:val="center"/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  <w:t>Years Ended</w:t>
            </w:r>
          </w:p>
        </w:tc>
      </w:tr>
      <w:tr w:rsidR="00BF7497" w:rsidRPr="00BF7497" w14:paraId="46AADA6A" w14:textId="77777777" w:rsidTr="00BF7497">
        <w:trPr>
          <w:trHeight w:val="144"/>
        </w:trPr>
        <w:tc>
          <w:tcPr>
            <w:tcW w:w="4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52E80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58EC2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  <w:t>6/28/2015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829366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  <w:t>6/29/2014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D91AF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b/>
                <w:bCs/>
                <w:color w:val="333333"/>
                <w:sz w:val="24"/>
                <w:szCs w:val="24"/>
              </w:rPr>
              <w:t>6/30/2013</w:t>
            </w:r>
          </w:p>
        </w:tc>
      </w:tr>
      <w:tr w:rsidR="00BF7497" w:rsidRPr="00BF7497" w14:paraId="03697F8C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89E74E" w14:textId="329A4BFC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Net revenues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6A28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1,121,506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8408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756,345 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F85B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735,497 </w:t>
            </w:r>
          </w:p>
        </w:tc>
      </w:tr>
      <w:tr w:rsidR="00BF7497" w:rsidRPr="00BF7497" w14:paraId="11A705D1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ED217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Cost of revenues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E609F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634,311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D8A4E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440,672 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FAFC6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430,305 </w:t>
            </w:r>
          </w:p>
        </w:tc>
      </w:tr>
      <w:tr w:rsidR="00BF7497" w:rsidRPr="00BF7497" w14:paraId="3914700E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96CFF5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Gross profit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CA36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487,195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5C26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315,673 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F22D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305,192 </w:t>
            </w:r>
          </w:p>
        </w:tc>
      </w:tr>
      <w:tr w:rsidR="00BF7497" w:rsidRPr="00BF7497" w14:paraId="00E87C16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B9C68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Operating expenses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C1B06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449,578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57577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291,967 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85097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279,406 </w:t>
            </w:r>
          </w:p>
        </w:tc>
      </w:tr>
      <w:tr w:rsidR="00BF7497" w:rsidRPr="00BF7497" w14:paraId="21F1D034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ED198D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Operating income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33F4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37,617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F514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23,706 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C726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25,786 </w:t>
            </w:r>
          </w:p>
        </w:tc>
      </w:tr>
      <w:tr w:rsidR="00BF7497" w:rsidRPr="00BF7497" w14:paraId="5AAC5DE1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CD14BC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Interest expense and other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152D4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7,303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36362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1,357 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894AD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  991 </w:t>
            </w:r>
          </w:p>
        </w:tc>
      </w:tr>
      <w:tr w:rsidR="00BF7497" w:rsidRPr="00BF7497" w14:paraId="59B14FE4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A60F3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Income before taxes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0672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30,314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17C9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22,349 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41BA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24,795 </w:t>
            </w:r>
          </w:p>
        </w:tc>
      </w:tr>
      <w:tr w:rsidR="00BF7497" w:rsidRPr="00BF7497" w14:paraId="6F0DCBA5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52B712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Income tax expense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5EDD4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10,930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1B204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8,403 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6FF52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9,073 </w:t>
            </w:r>
          </w:p>
        </w:tc>
      </w:tr>
      <w:tr w:rsidR="00BF7497" w:rsidRPr="00BF7497" w14:paraId="11BF50E2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4A777E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Income from continuing operations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1508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19,384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C246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13,946 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E6A0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15,722 </w:t>
            </w:r>
          </w:p>
        </w:tc>
      </w:tr>
      <w:tr w:rsidR="00BF7497" w:rsidRPr="00BF7497" w14:paraId="178FDDE6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EAFE3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Loss from discontinued operations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83BC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     -  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AF45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  (86)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BA18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(1,889)</w:t>
            </w:r>
          </w:p>
        </w:tc>
      </w:tr>
      <w:tr w:rsidR="00BF7497" w:rsidRPr="00BF7497" w14:paraId="6B1C55AA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0765B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Gain (loss) on sale of discontinued operations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94492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     -   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861C5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  815 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B760B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(1,512)</w:t>
            </w:r>
          </w:p>
        </w:tc>
      </w:tr>
      <w:tr w:rsidR="00BF7497" w:rsidRPr="00BF7497" w14:paraId="28BDCF86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0F5A83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Net income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21E4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19,384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FA8D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14,675 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BB14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12,321 </w:t>
            </w:r>
          </w:p>
        </w:tc>
      </w:tr>
      <w:tr w:rsidR="00BF7497" w:rsidRPr="00BF7497" w14:paraId="50E7E9BD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CF18AE" w14:textId="77777777" w:rsidR="00BF7497" w:rsidRPr="00BF7497" w:rsidRDefault="00BF7497" w:rsidP="00BF7497">
            <w:pPr>
              <w:spacing w:after="0" w:line="240" w:lineRule="auto"/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Less: Net loss attributable to </w:t>
            </w:r>
            <w:proofErr w:type="spellStart"/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noncontrolling</w:t>
            </w:r>
            <w:proofErr w:type="spellEnd"/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interest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8C3F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(903)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4033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(697)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D345" w14:textId="77777777" w:rsidR="00BF7497" w:rsidRPr="00BF7497" w:rsidRDefault="00BF7497" w:rsidP="00BF7497">
            <w:pPr>
              <w:spacing w:after="0" w:line="240" w:lineRule="auto"/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         -   </w:t>
            </w:r>
          </w:p>
        </w:tc>
      </w:tr>
      <w:tr w:rsidR="00BF7497" w:rsidRPr="00BF7497" w14:paraId="6B95D48F" w14:textId="77777777" w:rsidTr="00BF7497">
        <w:trPr>
          <w:trHeight w:val="576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FED22C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>Net income attributable to 1-800-FLOWERS.COM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1CC02" w14:textId="77777777" w:rsidR="00BF7497" w:rsidRPr="00BF7497" w:rsidRDefault="00BF7497" w:rsidP="00BF7497">
            <w:pPr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20,287 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C4376" w14:textId="77777777" w:rsidR="00BF7497" w:rsidRPr="00BF7497" w:rsidRDefault="00BF7497" w:rsidP="00BF7497">
            <w:pPr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15,372 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504CC" w14:textId="77777777" w:rsidR="00BF7497" w:rsidRPr="00BF7497" w:rsidRDefault="00BF7497" w:rsidP="00BF7497">
            <w:pPr>
              <w:ind w:left="360"/>
              <w:jc w:val="right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color w:val="333333"/>
                <w:sz w:val="24"/>
                <w:szCs w:val="24"/>
              </w:rPr>
              <w:t xml:space="preserve">         12,321 </w:t>
            </w:r>
          </w:p>
        </w:tc>
      </w:tr>
      <w:tr w:rsidR="00BF7497" w:rsidRPr="00BF7497" w14:paraId="69E40D7C" w14:textId="77777777" w:rsidTr="00BF7497">
        <w:trPr>
          <w:trHeight w:val="315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529B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EA6F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9458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ABCA6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color w:val="333333"/>
                <w:sz w:val="24"/>
                <w:szCs w:val="24"/>
              </w:rPr>
            </w:pPr>
          </w:p>
        </w:tc>
      </w:tr>
      <w:tr w:rsidR="00BF7497" w:rsidRPr="00BF7497" w14:paraId="0A6A6017" w14:textId="77777777" w:rsidTr="00BF7497">
        <w:trPr>
          <w:trHeight w:val="300"/>
        </w:trPr>
        <w:tc>
          <w:tcPr>
            <w:tcW w:w="83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3E83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i/>
                <w:iCs/>
                <w:color w:val="333333"/>
                <w:sz w:val="24"/>
                <w:szCs w:val="24"/>
              </w:rPr>
            </w:pPr>
            <w:r w:rsidRPr="00BF7497">
              <w:rPr>
                <w:rFonts w:ascii="Georgia" w:hAnsi="Georgia" w:cs="Times New Roman"/>
                <w:b/>
                <w:bCs/>
                <w:i/>
                <w:iCs/>
                <w:color w:val="333333"/>
                <w:sz w:val="24"/>
                <w:szCs w:val="24"/>
              </w:rPr>
              <w:t>Source:</w:t>
            </w:r>
            <w:r w:rsidRPr="00BF7497">
              <w:rPr>
                <w:rFonts w:ascii="Georgia" w:hAnsi="Georgia" w:cs="Times New Roman"/>
                <w:i/>
                <w:iCs/>
                <w:color w:val="333333"/>
                <w:sz w:val="24"/>
                <w:szCs w:val="24"/>
              </w:rPr>
              <w:t xml:space="preserve"> 1-800-FLOWERS.COM, Inc., 2015 Form 10-K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1A14" w14:textId="77777777" w:rsidR="00BF7497" w:rsidRPr="00BF7497" w:rsidRDefault="00BF7497" w:rsidP="00BF7497">
            <w:pPr>
              <w:ind w:left="360"/>
              <w:rPr>
                <w:rFonts w:ascii="Georgia" w:hAnsi="Georgia" w:cs="Times New Roman"/>
                <w:i/>
                <w:iCs/>
                <w:color w:val="333333"/>
                <w:sz w:val="24"/>
                <w:szCs w:val="24"/>
              </w:rPr>
            </w:pPr>
          </w:p>
        </w:tc>
      </w:tr>
    </w:tbl>
    <w:p w14:paraId="2DF4F845" w14:textId="77777777" w:rsidR="00BF7497" w:rsidRPr="00BF7497" w:rsidRDefault="00BF7497" w:rsidP="00BF7497">
      <w:pPr>
        <w:ind w:left="360"/>
        <w:rPr>
          <w:rFonts w:ascii="Georgia" w:hAnsi="Georgia" w:cs="Times New Roman"/>
          <w:color w:val="333333"/>
          <w:sz w:val="24"/>
          <w:szCs w:val="24"/>
        </w:rPr>
      </w:pPr>
    </w:p>
    <w:p w14:paraId="39A67B41" w14:textId="0DDDAF14" w:rsidR="00A51623" w:rsidRPr="001F5A26" w:rsidRDefault="00A51623" w:rsidP="00BF7497">
      <w:pPr>
        <w:rPr>
          <w:rFonts w:ascii="Georgia" w:hAnsi="Georgia" w:cs="Times New Roman"/>
          <w:color w:val="333333"/>
          <w:sz w:val="24"/>
          <w:szCs w:val="24"/>
        </w:rPr>
      </w:pPr>
    </w:p>
    <w:sectPr w:rsidR="00A51623" w:rsidRPr="001F5A26" w:rsidSect="00BF7497"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9DCEFB" w14:textId="77777777" w:rsidR="00916F0E" w:rsidRDefault="00916F0E" w:rsidP="004A2514">
      <w:pPr>
        <w:spacing w:after="0" w:line="240" w:lineRule="auto"/>
      </w:pPr>
      <w:r>
        <w:separator/>
      </w:r>
    </w:p>
  </w:endnote>
  <w:endnote w:type="continuationSeparator" w:id="0">
    <w:p w14:paraId="2DD03371" w14:textId="77777777" w:rsidR="00916F0E" w:rsidRDefault="00916F0E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AC337" w14:textId="70894896" w:rsidR="008D6977" w:rsidRPr="004A2514" w:rsidRDefault="008D6977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>Copyright © 201</w:t>
    </w:r>
    <w:r w:rsidR="00C86435">
      <w:rPr>
        <w:b/>
        <w:bCs/>
        <w:i/>
        <w:iCs/>
        <w:kern w:val="24"/>
      </w:rPr>
      <w:t>6</w:t>
    </w:r>
    <w:r w:rsidRPr="004A2514">
      <w:rPr>
        <w:b/>
        <w:bCs/>
        <w:i/>
        <w:iCs/>
        <w:kern w:val="24"/>
      </w:rPr>
      <w:t xml:space="preserve">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8D6977" w:rsidRPr="004A2514" w:rsidRDefault="008D6977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53E772" w14:textId="77777777" w:rsidR="00916F0E" w:rsidRDefault="00916F0E" w:rsidP="004A2514">
      <w:pPr>
        <w:spacing w:after="0" w:line="240" w:lineRule="auto"/>
      </w:pPr>
      <w:r>
        <w:separator/>
      </w:r>
    </w:p>
  </w:footnote>
  <w:footnote w:type="continuationSeparator" w:id="0">
    <w:p w14:paraId="474EBC1D" w14:textId="77777777" w:rsidR="00916F0E" w:rsidRDefault="00916F0E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634B3"/>
    <w:multiLevelType w:val="hybridMultilevel"/>
    <w:tmpl w:val="3E361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B44C6"/>
    <w:multiLevelType w:val="hybridMultilevel"/>
    <w:tmpl w:val="F5AC8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95A51"/>
    <w:multiLevelType w:val="hybridMultilevel"/>
    <w:tmpl w:val="213AF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E50DD"/>
    <w:multiLevelType w:val="hybridMultilevel"/>
    <w:tmpl w:val="4E5A2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F408E4"/>
    <w:multiLevelType w:val="hybridMultilevel"/>
    <w:tmpl w:val="62E0B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C87B70"/>
    <w:multiLevelType w:val="multilevel"/>
    <w:tmpl w:val="A632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10"/>
  </w:num>
  <w:num w:numId="4">
    <w:abstractNumId w:val="13"/>
  </w:num>
  <w:num w:numId="5">
    <w:abstractNumId w:val="12"/>
  </w:num>
  <w:num w:numId="6">
    <w:abstractNumId w:val="6"/>
  </w:num>
  <w:num w:numId="7">
    <w:abstractNumId w:val="1"/>
  </w:num>
  <w:num w:numId="8">
    <w:abstractNumId w:val="5"/>
  </w:num>
  <w:num w:numId="9">
    <w:abstractNumId w:val="9"/>
  </w:num>
  <w:num w:numId="10">
    <w:abstractNumId w:val="2"/>
  </w:num>
  <w:num w:numId="11">
    <w:abstractNumId w:val="8"/>
  </w:num>
  <w:num w:numId="12">
    <w:abstractNumId w:val="0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2E"/>
    <w:rsid w:val="00004325"/>
    <w:rsid w:val="00015362"/>
    <w:rsid w:val="00050B94"/>
    <w:rsid w:val="000742EA"/>
    <w:rsid w:val="000A026C"/>
    <w:rsid w:val="000C3363"/>
    <w:rsid w:val="000F6558"/>
    <w:rsid w:val="0011113C"/>
    <w:rsid w:val="00136545"/>
    <w:rsid w:val="00141CEC"/>
    <w:rsid w:val="00155327"/>
    <w:rsid w:val="0017448C"/>
    <w:rsid w:val="001B0E5B"/>
    <w:rsid w:val="001B2BA7"/>
    <w:rsid w:val="001C3325"/>
    <w:rsid w:val="001D2CB9"/>
    <w:rsid w:val="001E3B4B"/>
    <w:rsid w:val="001F0918"/>
    <w:rsid w:val="001F5A26"/>
    <w:rsid w:val="00247AA3"/>
    <w:rsid w:val="00253C48"/>
    <w:rsid w:val="002973DC"/>
    <w:rsid w:val="002A57E6"/>
    <w:rsid w:val="002C32C2"/>
    <w:rsid w:val="002E5BE7"/>
    <w:rsid w:val="002F4533"/>
    <w:rsid w:val="002F4A5D"/>
    <w:rsid w:val="003051E7"/>
    <w:rsid w:val="00396BC1"/>
    <w:rsid w:val="003D2053"/>
    <w:rsid w:val="0040232F"/>
    <w:rsid w:val="004048A6"/>
    <w:rsid w:val="00433B1C"/>
    <w:rsid w:val="00460178"/>
    <w:rsid w:val="00461738"/>
    <w:rsid w:val="004760E4"/>
    <w:rsid w:val="0049401E"/>
    <w:rsid w:val="004A2514"/>
    <w:rsid w:val="004A4572"/>
    <w:rsid w:val="004B7F2C"/>
    <w:rsid w:val="004F406C"/>
    <w:rsid w:val="00535439"/>
    <w:rsid w:val="005E6F6F"/>
    <w:rsid w:val="00670259"/>
    <w:rsid w:val="006D441D"/>
    <w:rsid w:val="006E4DFE"/>
    <w:rsid w:val="006E6852"/>
    <w:rsid w:val="0070296F"/>
    <w:rsid w:val="00707F21"/>
    <w:rsid w:val="00722C56"/>
    <w:rsid w:val="007468C5"/>
    <w:rsid w:val="007551E0"/>
    <w:rsid w:val="00774C98"/>
    <w:rsid w:val="007B5C98"/>
    <w:rsid w:val="007E073D"/>
    <w:rsid w:val="008276EC"/>
    <w:rsid w:val="00830977"/>
    <w:rsid w:val="00837237"/>
    <w:rsid w:val="00845920"/>
    <w:rsid w:val="00876058"/>
    <w:rsid w:val="008D6977"/>
    <w:rsid w:val="008E5AB2"/>
    <w:rsid w:val="00916F0E"/>
    <w:rsid w:val="00931F8A"/>
    <w:rsid w:val="00954487"/>
    <w:rsid w:val="00A1430C"/>
    <w:rsid w:val="00A51623"/>
    <w:rsid w:val="00A95FA5"/>
    <w:rsid w:val="00AA1722"/>
    <w:rsid w:val="00AB698F"/>
    <w:rsid w:val="00B208EA"/>
    <w:rsid w:val="00B41F82"/>
    <w:rsid w:val="00B66A00"/>
    <w:rsid w:val="00B76D90"/>
    <w:rsid w:val="00B86EB2"/>
    <w:rsid w:val="00BA51EA"/>
    <w:rsid w:val="00BD1AC3"/>
    <w:rsid w:val="00BF7497"/>
    <w:rsid w:val="00C1293A"/>
    <w:rsid w:val="00C41D82"/>
    <w:rsid w:val="00C52BA1"/>
    <w:rsid w:val="00C83A4C"/>
    <w:rsid w:val="00C86435"/>
    <w:rsid w:val="00CA7C0B"/>
    <w:rsid w:val="00CC3D0D"/>
    <w:rsid w:val="00D474EE"/>
    <w:rsid w:val="00D82ACA"/>
    <w:rsid w:val="00D96A6A"/>
    <w:rsid w:val="00DC652E"/>
    <w:rsid w:val="00DE52EB"/>
    <w:rsid w:val="00DF6CD2"/>
    <w:rsid w:val="00E072A7"/>
    <w:rsid w:val="00E439C7"/>
    <w:rsid w:val="00E65808"/>
    <w:rsid w:val="00E72B86"/>
    <w:rsid w:val="00E80D7B"/>
    <w:rsid w:val="00EE790A"/>
    <w:rsid w:val="00F5419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1CE24"/>
  <w15:docId w15:val="{13E31457-38FC-4A9F-A43B-3EE511A12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0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vestor.1800flowers.com/investo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Jordan Kushner</cp:lastModifiedBy>
  <cp:revision>3</cp:revision>
  <cp:lastPrinted>2015-10-04T15:18:00Z</cp:lastPrinted>
  <dcterms:created xsi:type="dcterms:W3CDTF">2016-04-17T19:55:00Z</dcterms:created>
  <dcterms:modified xsi:type="dcterms:W3CDTF">2016-04-17T20:04:00Z</dcterms:modified>
</cp:coreProperties>
</file>