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E44873" w14:textId="4766E196" w:rsidR="00A93950" w:rsidRPr="00BA35C4" w:rsidRDefault="00670259" w:rsidP="00BA35C4">
      <w:pPr>
        <w:rPr>
          <w:b/>
          <w:sz w:val="24"/>
        </w:rPr>
      </w:pPr>
      <w:r>
        <w:rPr>
          <w:rFonts w:ascii="Times New Roman" w:hAnsi="Times New Roman"/>
          <w:noProof/>
          <w:sz w:val="24"/>
          <w:szCs w:val="24"/>
        </w:rPr>
        <w:drawing>
          <wp:anchor distT="36576" distB="36576" distL="36576" distR="36576" simplePos="0" relativeHeight="251659264" behindDoc="0" locked="0" layoutInCell="1" allowOverlap="1" wp14:anchorId="1DEFC2C1" wp14:editId="2B2B4C8B">
            <wp:simplePos x="0" y="0"/>
            <wp:positionH relativeFrom="column">
              <wp:posOffset>321945</wp:posOffset>
            </wp:positionH>
            <wp:positionV relativeFrom="paragraph">
              <wp:posOffset>-483870</wp:posOffset>
            </wp:positionV>
            <wp:extent cx="5287645" cy="647996"/>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87645" cy="647996"/>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p w14:paraId="674B7151" w14:textId="77777777" w:rsidR="00BA35C4" w:rsidRPr="005A4798" w:rsidRDefault="00BA35C4" w:rsidP="00BA35C4">
      <w:pPr>
        <w:spacing w:after="120"/>
        <w:rPr>
          <w:rFonts w:ascii="Courier New" w:hAnsi="Courier New" w:cs="Courier New"/>
          <w:b/>
          <w:sz w:val="30"/>
          <w:szCs w:val="30"/>
        </w:rPr>
      </w:pPr>
      <w:proofErr w:type="gramStart"/>
      <w:r w:rsidRPr="005A4798">
        <w:rPr>
          <w:rFonts w:ascii="Courier New" w:hAnsi="Courier New" w:cs="Courier New"/>
          <w:b/>
          <w:sz w:val="30"/>
          <w:szCs w:val="30"/>
        </w:rPr>
        <w:t>Are the articles of secondhand clothing offered</w:t>
      </w:r>
      <w:proofErr w:type="gramEnd"/>
      <w:r w:rsidRPr="005A4798">
        <w:rPr>
          <w:rFonts w:ascii="Courier New" w:hAnsi="Courier New" w:cs="Courier New"/>
          <w:b/>
          <w:sz w:val="30"/>
          <w:szCs w:val="30"/>
        </w:rPr>
        <w:t xml:space="preserve"> for sale on thredUP’s online store included in inventory on thredUP’s balance sheet?</w:t>
      </w:r>
    </w:p>
    <w:p w14:paraId="4893DDF4" w14:textId="77777777" w:rsidR="00BA35C4" w:rsidRPr="005A4798" w:rsidRDefault="00BA35C4" w:rsidP="005A4798">
      <w:pPr>
        <w:spacing w:before="100" w:beforeAutospacing="1" w:after="100" w:afterAutospacing="1" w:line="320" w:lineRule="atLeast"/>
        <w:rPr>
          <w:rFonts w:ascii="Georgia" w:hAnsi="Georgia"/>
        </w:rPr>
      </w:pPr>
      <w:r w:rsidRPr="005A4798">
        <w:rPr>
          <w:rFonts w:ascii="Georgia" w:hAnsi="Georgia"/>
        </w:rPr>
        <w:t xml:space="preserve">ThredUP is a startup online consignment and thrift store. Consumers can buy like-new, carefully vetted brand-name clothing from thredUP’s online store at discounts of up to 80% </w:t>
      </w:r>
      <w:proofErr w:type="gramStart"/>
      <w:r w:rsidRPr="005A4798">
        <w:rPr>
          <w:rFonts w:ascii="Georgia" w:hAnsi="Georgia"/>
        </w:rPr>
        <w:t>off of</w:t>
      </w:r>
      <w:proofErr w:type="gramEnd"/>
      <w:r w:rsidRPr="005A4798">
        <w:rPr>
          <w:rFonts w:ascii="Georgia" w:hAnsi="Georgia"/>
        </w:rPr>
        <w:t xml:space="preserve"> the original retail prices.  </w:t>
      </w:r>
    </w:p>
    <w:p w14:paraId="6BB6B49A" w14:textId="77777777" w:rsidR="00BA35C4" w:rsidRPr="005A4798" w:rsidRDefault="00BA35C4" w:rsidP="005A4798">
      <w:pPr>
        <w:spacing w:before="100" w:beforeAutospacing="1" w:after="100" w:afterAutospacing="1" w:line="320" w:lineRule="atLeast"/>
        <w:rPr>
          <w:rFonts w:ascii="Georgia" w:hAnsi="Georgia"/>
        </w:rPr>
      </w:pPr>
      <w:r w:rsidRPr="005A4798">
        <w:rPr>
          <w:rFonts w:ascii="Georgia" w:hAnsi="Georgia"/>
        </w:rPr>
        <w:t xml:space="preserve">Consumers can also send in their unwanted clothing articles for thredUP to resell.  ThredUP’s professional buyers go through the articles of clothing sent in and assess the salability of those items.  ThredUP only accepts certain brand names of clothing, including brands like Adidas, Ann Taylor, Kate Spade New York, and </w:t>
      </w:r>
      <w:proofErr w:type="spellStart"/>
      <w:r w:rsidRPr="005A4798">
        <w:rPr>
          <w:rFonts w:ascii="Georgia" w:hAnsi="Georgia"/>
        </w:rPr>
        <w:t>Lululemon</w:t>
      </w:r>
      <w:proofErr w:type="spellEnd"/>
      <w:r w:rsidRPr="005A4798">
        <w:rPr>
          <w:rFonts w:ascii="Georgia" w:hAnsi="Georgia"/>
        </w:rPr>
        <w:t xml:space="preserve"> Athletica. Items must also be in new or like-new condition.  When thredUP accepts an article of clothing to list on its online store, one of two things will happen:</w:t>
      </w:r>
    </w:p>
    <w:p w14:paraId="5B3B656A" w14:textId="324FEAD4" w:rsidR="00BA35C4" w:rsidRPr="005A4798" w:rsidRDefault="00BA35C4" w:rsidP="005A4798">
      <w:pPr>
        <w:spacing w:before="100" w:beforeAutospacing="1" w:after="100" w:afterAutospacing="1" w:line="320" w:lineRule="atLeast"/>
        <w:ind w:firstLine="720"/>
        <w:rPr>
          <w:rFonts w:ascii="Georgia" w:hAnsi="Georgia"/>
        </w:rPr>
      </w:pPr>
      <w:r w:rsidRPr="005A4798">
        <w:rPr>
          <w:rFonts w:ascii="Georgia" w:hAnsi="Georgia"/>
        </w:rPr>
        <w:t xml:space="preserve">1. If the clothing article </w:t>
      </w:r>
      <w:proofErr w:type="gramStart"/>
      <w:r w:rsidRPr="005A4798">
        <w:rPr>
          <w:rFonts w:ascii="Georgia" w:hAnsi="Georgia"/>
        </w:rPr>
        <w:t>will be listed</w:t>
      </w:r>
      <w:proofErr w:type="gramEnd"/>
      <w:r w:rsidRPr="005A4798">
        <w:rPr>
          <w:rFonts w:ascii="Georgia" w:hAnsi="Georgia"/>
        </w:rPr>
        <w:t xml:space="preserve"> on the thredUP website for under $60, the original owner (seller) will receive an immediate payout from thredUP (via store credit or cash through PayPal.)  </w:t>
      </w:r>
    </w:p>
    <w:p w14:paraId="10AE7BE3" w14:textId="2DBCE13C" w:rsidR="00BA35C4" w:rsidRPr="005A4798" w:rsidRDefault="00BA35C4" w:rsidP="005A4798">
      <w:pPr>
        <w:spacing w:before="100" w:beforeAutospacing="1" w:after="100" w:afterAutospacing="1" w:line="320" w:lineRule="atLeast"/>
        <w:ind w:firstLine="720"/>
        <w:rPr>
          <w:rFonts w:ascii="Georgia" w:hAnsi="Georgia"/>
        </w:rPr>
      </w:pPr>
      <w:r w:rsidRPr="005A4798">
        <w:rPr>
          <w:rFonts w:ascii="Georgia" w:hAnsi="Georgia"/>
        </w:rPr>
        <w:t xml:space="preserve">2. If the item </w:t>
      </w:r>
      <w:proofErr w:type="gramStart"/>
      <w:r w:rsidRPr="005A4798">
        <w:rPr>
          <w:rFonts w:ascii="Georgia" w:hAnsi="Georgia"/>
        </w:rPr>
        <w:t>will be listed</w:t>
      </w:r>
      <w:proofErr w:type="gramEnd"/>
      <w:r w:rsidRPr="005A4798">
        <w:rPr>
          <w:rFonts w:ascii="Georgia" w:hAnsi="Georgia"/>
        </w:rPr>
        <w:t xml:space="preserve"> on the thredUP website for more than $60, the item is accepted on consignment and the payout to the original owner will occur once the item sells. </w:t>
      </w:r>
      <w:proofErr w:type="gramStart"/>
      <w:r w:rsidRPr="005A4798">
        <w:rPr>
          <w:rFonts w:ascii="Georgia" w:hAnsi="Georgia"/>
        </w:rPr>
        <w:t>A consigned item can be reclaimed by the owner</w:t>
      </w:r>
      <w:proofErr w:type="gramEnd"/>
      <w:r w:rsidRPr="005A4798">
        <w:rPr>
          <w:rFonts w:ascii="Georgia" w:hAnsi="Georgia"/>
        </w:rPr>
        <w:t xml:space="preserve"> after it is listed on thredUP’s website. After 98 days on the website, if the item has not sold and </w:t>
      </w:r>
      <w:proofErr w:type="gramStart"/>
      <w:r w:rsidRPr="005A4798">
        <w:rPr>
          <w:rFonts w:ascii="Georgia" w:hAnsi="Georgia"/>
        </w:rPr>
        <w:t>has not been reclaimed</w:t>
      </w:r>
      <w:proofErr w:type="gramEnd"/>
      <w:r w:rsidRPr="005A4798">
        <w:rPr>
          <w:rFonts w:ascii="Georgia" w:hAnsi="Georgia"/>
        </w:rPr>
        <w:t xml:space="preserve"> by the original owner, the item becomes the property of thredUP. </w:t>
      </w:r>
    </w:p>
    <w:p w14:paraId="10D367EB" w14:textId="77777777" w:rsidR="00BA35C4" w:rsidRPr="005A4798" w:rsidRDefault="00BA35C4" w:rsidP="005A4798">
      <w:pPr>
        <w:spacing w:before="100" w:beforeAutospacing="1" w:after="100" w:afterAutospacing="1" w:line="320" w:lineRule="atLeast"/>
        <w:rPr>
          <w:rFonts w:ascii="Georgia" w:hAnsi="Georgia"/>
        </w:rPr>
      </w:pPr>
      <w:r w:rsidRPr="005A4798">
        <w:rPr>
          <w:rFonts w:ascii="Georgia" w:hAnsi="Georgia"/>
        </w:rPr>
        <w:t xml:space="preserve">If clothing articles do not measure up to thredUP’s standards, the items </w:t>
      </w:r>
      <w:proofErr w:type="gramStart"/>
      <w:r w:rsidRPr="005A4798">
        <w:rPr>
          <w:rFonts w:ascii="Georgia" w:hAnsi="Georgia"/>
        </w:rPr>
        <w:t>are returned</w:t>
      </w:r>
      <w:proofErr w:type="gramEnd"/>
      <w:r w:rsidRPr="005A4798">
        <w:rPr>
          <w:rFonts w:ascii="Georgia" w:hAnsi="Georgia"/>
        </w:rPr>
        <w:t xml:space="preserve"> to the original owner if he/she has indicated that he/she wants to have the items returned.  Otherwise, thredUP will either sell the unaccepted items to third party sellers or pass them onto textile recyclers to be upcycled.</w:t>
      </w:r>
    </w:p>
    <w:p w14:paraId="19465B8B" w14:textId="77777777" w:rsidR="00BA35C4" w:rsidRPr="009A2D9F" w:rsidRDefault="00BA35C4" w:rsidP="005A4798">
      <w:pPr>
        <w:spacing w:after="0" w:line="240" w:lineRule="auto"/>
        <w:rPr>
          <w:rFonts w:ascii="Georgia" w:hAnsi="Georgia"/>
          <w:b/>
        </w:rPr>
      </w:pPr>
      <w:r w:rsidRPr="009A2D9F">
        <w:rPr>
          <w:rFonts w:ascii="Georgia" w:hAnsi="Georgia"/>
          <w:b/>
        </w:rPr>
        <w:t>Questions</w:t>
      </w:r>
    </w:p>
    <w:p w14:paraId="3B32ADAD" w14:textId="175A855E" w:rsidR="00BA35C4" w:rsidRPr="005A4798" w:rsidRDefault="00BA35C4" w:rsidP="009A2D9F">
      <w:pPr>
        <w:spacing w:before="100" w:beforeAutospacing="1" w:after="100" w:afterAutospacing="1" w:line="320" w:lineRule="atLeast"/>
        <w:ind w:firstLine="720"/>
        <w:rPr>
          <w:rFonts w:ascii="Georgia" w:hAnsi="Georgia"/>
        </w:rPr>
      </w:pPr>
      <w:r w:rsidRPr="005A4798">
        <w:rPr>
          <w:rFonts w:ascii="Georgia" w:hAnsi="Georgia"/>
        </w:rPr>
        <w:t xml:space="preserve">1. Assume that a J. Crew long sleeve button-down shirt that originally cost $88 </w:t>
      </w:r>
      <w:proofErr w:type="gramStart"/>
      <w:r w:rsidRPr="005A4798">
        <w:rPr>
          <w:rFonts w:ascii="Georgia" w:hAnsi="Georgia"/>
        </w:rPr>
        <w:t>is sent</w:t>
      </w:r>
      <w:proofErr w:type="gramEnd"/>
      <w:r w:rsidRPr="005A4798">
        <w:rPr>
          <w:rFonts w:ascii="Georgia" w:hAnsi="Georgia"/>
        </w:rPr>
        <w:t xml:space="preserve"> into thredUP.  </w:t>
      </w:r>
      <w:proofErr w:type="gramStart"/>
      <w:r w:rsidRPr="005A4798">
        <w:rPr>
          <w:rFonts w:ascii="Georgia" w:hAnsi="Georgia"/>
        </w:rPr>
        <w:t>This shirt is examined by a professional buyer for thredUP, who determines that the item should be listed on thredUP’s website at a selling price of $21.99 and that the original owner (the seller) should receive $3.50 for the item</w:t>
      </w:r>
      <w:proofErr w:type="gramEnd"/>
      <w:r w:rsidRPr="005A4798">
        <w:rPr>
          <w:rFonts w:ascii="Georgia" w:hAnsi="Georgia"/>
        </w:rPr>
        <w:t xml:space="preserve">.  Once thredUP accepts the J. Crew shirt, who owns it – thredUP or the original owner? Whose balance sheet should that J. Crew shirt </w:t>
      </w:r>
      <w:proofErr w:type="gramStart"/>
      <w:r w:rsidRPr="005A4798">
        <w:rPr>
          <w:rFonts w:ascii="Georgia" w:hAnsi="Georgia"/>
        </w:rPr>
        <w:t>be shown</w:t>
      </w:r>
      <w:proofErr w:type="gramEnd"/>
      <w:r w:rsidRPr="005A4798">
        <w:rPr>
          <w:rFonts w:ascii="Georgia" w:hAnsi="Georgia"/>
        </w:rPr>
        <w:t xml:space="preserve"> on and at what dollar value?</w:t>
      </w:r>
    </w:p>
    <w:p w14:paraId="7B22E452" w14:textId="51C2CBC3" w:rsidR="00386592" w:rsidRPr="005A4798" w:rsidRDefault="00BA35C4" w:rsidP="009A2D9F">
      <w:pPr>
        <w:spacing w:before="100" w:beforeAutospacing="1" w:after="100" w:afterAutospacing="1" w:line="320" w:lineRule="atLeast"/>
        <w:ind w:firstLine="720"/>
        <w:rPr>
          <w:rFonts w:ascii="Georgia" w:hAnsi="Georgia"/>
        </w:rPr>
      </w:pPr>
      <w:proofErr w:type="gramStart"/>
      <w:r w:rsidRPr="005A4798">
        <w:rPr>
          <w:rFonts w:ascii="Georgia" w:hAnsi="Georgia"/>
        </w:rPr>
        <w:t>2. Now</w:t>
      </w:r>
      <w:proofErr w:type="gramEnd"/>
      <w:r w:rsidRPr="005A4798">
        <w:rPr>
          <w:rFonts w:ascii="Georgia" w:hAnsi="Georgia"/>
        </w:rPr>
        <w:t xml:space="preserve"> assume that a Saks Fif</w:t>
      </w:r>
      <w:bookmarkStart w:id="0" w:name="_GoBack"/>
      <w:bookmarkEnd w:id="0"/>
      <w:r w:rsidRPr="005A4798">
        <w:rPr>
          <w:rFonts w:ascii="Georgia" w:hAnsi="Georgia"/>
        </w:rPr>
        <w:t xml:space="preserve">th Avenue trenchcoat that originally cost $340 is sent into thredUP.  </w:t>
      </w:r>
      <w:proofErr w:type="gramStart"/>
      <w:r w:rsidRPr="005A4798">
        <w:rPr>
          <w:rFonts w:ascii="Georgia" w:hAnsi="Georgia"/>
        </w:rPr>
        <w:t>This trenchcoat is examined by a professional buyer for thredUP, who determines that the item should be listed on thredUP’s website at a selling price of $92.99 and that the original owner (the seller) should receive $15.99 for the item when it sells</w:t>
      </w:r>
      <w:proofErr w:type="gramEnd"/>
      <w:r w:rsidRPr="005A4798">
        <w:rPr>
          <w:rFonts w:ascii="Georgia" w:hAnsi="Georgia"/>
        </w:rPr>
        <w:t xml:space="preserve">.  Once thredUP lists the Saks Fifth Avenue trenchcoat on its website, who owns it – thredUP or the original owner? Whose balance sheet should that trenchcoat </w:t>
      </w:r>
      <w:proofErr w:type="gramStart"/>
      <w:r w:rsidRPr="005A4798">
        <w:rPr>
          <w:rFonts w:ascii="Georgia" w:hAnsi="Georgia"/>
        </w:rPr>
        <w:t>be shown</w:t>
      </w:r>
      <w:proofErr w:type="gramEnd"/>
      <w:r w:rsidRPr="005A4798">
        <w:rPr>
          <w:rFonts w:ascii="Georgia" w:hAnsi="Georgia"/>
        </w:rPr>
        <w:t xml:space="preserve"> on and at what dollar value? When, if ever, does ownership of that trenchcoat transfer to thredUP? </w:t>
      </w:r>
    </w:p>
    <w:sectPr w:rsidR="00386592" w:rsidRPr="005A4798" w:rsidSect="005A4798">
      <w:footerReference w:type="default" r:id="rId8"/>
      <w:pgSz w:w="12240" w:h="15840"/>
      <w:pgMar w:top="1080" w:right="864" w:bottom="1080" w:left="86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FF8C10" w14:textId="77777777" w:rsidR="00E22A6C" w:rsidRDefault="00E22A6C" w:rsidP="004A2514">
      <w:pPr>
        <w:spacing w:after="0" w:line="240" w:lineRule="auto"/>
      </w:pPr>
      <w:r>
        <w:separator/>
      </w:r>
    </w:p>
  </w:endnote>
  <w:endnote w:type="continuationSeparator" w:id="0">
    <w:p w14:paraId="7E1197A6" w14:textId="77777777" w:rsidR="00E22A6C" w:rsidRDefault="00E22A6C" w:rsidP="004A25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7AC337" w14:textId="77777777" w:rsidR="00B545A3" w:rsidRPr="004A2514" w:rsidRDefault="00B545A3" w:rsidP="004A2514">
    <w:pPr>
      <w:widowControl w:val="0"/>
      <w:jc w:val="center"/>
      <w:rPr>
        <w:b/>
        <w:bCs/>
        <w:i/>
        <w:iCs/>
        <w:kern w:val="24"/>
      </w:rPr>
    </w:pPr>
    <w:r w:rsidRPr="004A2514">
      <w:rPr>
        <w:b/>
        <w:bCs/>
        <w:i/>
        <w:iCs/>
        <w:kern w:val="24"/>
      </w:rPr>
      <w:t xml:space="preserve">Copyright © 2015 by Dr. Wendy Tietz, </w:t>
    </w:r>
    <w:hyperlink r:id="rId1" w:history="1">
      <w:r w:rsidRPr="004A2514">
        <w:rPr>
          <w:i/>
          <w:iCs/>
          <w:color w:val="085296"/>
          <w:u w:val="single"/>
        </w:rPr>
        <w:t>http://accountingintheheadlines.com/</w:t>
      </w:r>
    </w:hyperlink>
    <w:r w:rsidRPr="004A2514">
      <w:rPr>
        <w:i/>
        <w:iCs/>
      </w:rPr>
      <w:t xml:space="preserve"> </w:t>
    </w:r>
    <w:r w:rsidRPr="004A2514">
      <w:rPr>
        <w:b/>
        <w:bCs/>
        <w:i/>
        <w:iCs/>
        <w:kern w:val="24"/>
      </w:rPr>
      <w:t xml:space="preserve"> </w:t>
    </w:r>
  </w:p>
  <w:p w14:paraId="3C784DC8" w14:textId="0885755C" w:rsidR="00B545A3" w:rsidRPr="004A2514" w:rsidRDefault="00B545A3" w:rsidP="004A2514">
    <w:pPr>
      <w:widowControl w:val="0"/>
      <w:jc w:val="center"/>
      <w:rPr>
        <w:i/>
        <w:iCs/>
      </w:rPr>
    </w:pPr>
    <w:r w:rsidRPr="004A2514">
      <w:rPr>
        <w:i/>
        <w:iCs/>
      </w:rPr>
      <w:t>This work is licensed under a </w:t>
    </w:r>
    <w:hyperlink r:id="rId2" w:history="1">
      <w:r w:rsidRPr="004A2514">
        <w:rPr>
          <w:i/>
          <w:iCs/>
          <w:color w:val="085296"/>
          <w:u w:val="single"/>
        </w:rPr>
        <w:t>Creative Commons Attribution-</w:t>
      </w:r>
      <w:proofErr w:type="spellStart"/>
      <w:r w:rsidRPr="004A2514">
        <w:rPr>
          <w:i/>
          <w:iCs/>
          <w:color w:val="085296"/>
          <w:u w:val="single"/>
        </w:rPr>
        <w:t>NonCommercial</w:t>
      </w:r>
      <w:proofErr w:type="spellEnd"/>
      <w:r w:rsidRPr="004A2514">
        <w:rPr>
          <w:i/>
          <w:iCs/>
          <w:color w:val="085296"/>
          <w:u w:val="single"/>
        </w:rPr>
        <w:t xml:space="preserve"> 3.0 </w:t>
      </w:r>
      <w:proofErr w:type="spellStart"/>
      <w:r w:rsidRPr="004A2514">
        <w:rPr>
          <w:i/>
          <w:iCs/>
          <w:color w:val="085296"/>
          <w:u w:val="single"/>
        </w:rPr>
        <w:t>Unported</w:t>
      </w:r>
      <w:proofErr w:type="spellEnd"/>
      <w:r w:rsidRPr="004A2514">
        <w:rPr>
          <w:i/>
          <w:iCs/>
          <w:color w:val="085296"/>
          <w:u w:val="single"/>
        </w:rPr>
        <w:t xml:space="preserve"> License</w:t>
      </w:r>
    </w:hyperlink>
    <w:r w:rsidRPr="004A2514">
      <w:rPr>
        <w:i/>
        <w:i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6B58AA" w14:textId="77777777" w:rsidR="00E22A6C" w:rsidRDefault="00E22A6C" w:rsidP="004A2514">
      <w:pPr>
        <w:spacing w:after="0" w:line="240" w:lineRule="auto"/>
      </w:pPr>
      <w:r>
        <w:separator/>
      </w:r>
    </w:p>
  </w:footnote>
  <w:footnote w:type="continuationSeparator" w:id="0">
    <w:p w14:paraId="5B3B5C75" w14:textId="77777777" w:rsidR="00E22A6C" w:rsidRDefault="00E22A6C" w:rsidP="004A251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8C1154"/>
    <w:multiLevelType w:val="hybridMultilevel"/>
    <w:tmpl w:val="AB86D9C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7675D2"/>
    <w:multiLevelType w:val="hybridMultilevel"/>
    <w:tmpl w:val="F4EA65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7A3A04"/>
    <w:multiLevelType w:val="hybridMultilevel"/>
    <w:tmpl w:val="21B208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653A61"/>
    <w:multiLevelType w:val="hybridMultilevel"/>
    <w:tmpl w:val="E320C9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C87B70"/>
    <w:multiLevelType w:val="multilevel"/>
    <w:tmpl w:val="A632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887E7B"/>
    <w:multiLevelType w:val="hybridMultilevel"/>
    <w:tmpl w:val="BE962A2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E127E8"/>
    <w:multiLevelType w:val="hybridMultilevel"/>
    <w:tmpl w:val="3D66E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730810"/>
    <w:multiLevelType w:val="hybridMultilevel"/>
    <w:tmpl w:val="407E72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107E40"/>
    <w:multiLevelType w:val="hybridMultilevel"/>
    <w:tmpl w:val="CCBAB8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6"/>
  </w:num>
  <w:num w:numId="4">
    <w:abstractNumId w:val="9"/>
  </w:num>
  <w:num w:numId="5">
    <w:abstractNumId w:val="8"/>
  </w:num>
  <w:num w:numId="6">
    <w:abstractNumId w:val="4"/>
  </w:num>
  <w:num w:numId="7">
    <w:abstractNumId w:val="1"/>
  </w:num>
  <w:num w:numId="8">
    <w:abstractNumId w:val="3"/>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2E"/>
    <w:rsid w:val="00015362"/>
    <w:rsid w:val="00050B94"/>
    <w:rsid w:val="000A026C"/>
    <w:rsid w:val="000F6558"/>
    <w:rsid w:val="0011113C"/>
    <w:rsid w:val="00117F7A"/>
    <w:rsid w:val="00130E5F"/>
    <w:rsid w:val="00136545"/>
    <w:rsid w:val="00141CEC"/>
    <w:rsid w:val="00155327"/>
    <w:rsid w:val="0017448C"/>
    <w:rsid w:val="00185736"/>
    <w:rsid w:val="001B0E5B"/>
    <w:rsid w:val="001B1303"/>
    <w:rsid w:val="001B2BA7"/>
    <w:rsid w:val="001D2CB9"/>
    <w:rsid w:val="00247AA3"/>
    <w:rsid w:val="00253C48"/>
    <w:rsid w:val="002818F2"/>
    <w:rsid w:val="002A57E6"/>
    <w:rsid w:val="002C32C2"/>
    <w:rsid w:val="002C469A"/>
    <w:rsid w:val="002E5BE7"/>
    <w:rsid w:val="002F4533"/>
    <w:rsid w:val="002F4A5D"/>
    <w:rsid w:val="00304A6D"/>
    <w:rsid w:val="003051E7"/>
    <w:rsid w:val="003244BA"/>
    <w:rsid w:val="00386592"/>
    <w:rsid w:val="00396BC1"/>
    <w:rsid w:val="003D2053"/>
    <w:rsid w:val="0040232F"/>
    <w:rsid w:val="004048A6"/>
    <w:rsid w:val="00433B1C"/>
    <w:rsid w:val="00443127"/>
    <w:rsid w:val="00450140"/>
    <w:rsid w:val="00461738"/>
    <w:rsid w:val="004760E4"/>
    <w:rsid w:val="0049401E"/>
    <w:rsid w:val="004A2514"/>
    <w:rsid w:val="004A4572"/>
    <w:rsid w:val="004B7F2C"/>
    <w:rsid w:val="0050789E"/>
    <w:rsid w:val="00535439"/>
    <w:rsid w:val="00535FFE"/>
    <w:rsid w:val="005A4798"/>
    <w:rsid w:val="00613643"/>
    <w:rsid w:val="00670259"/>
    <w:rsid w:val="006C3AB2"/>
    <w:rsid w:val="006D441D"/>
    <w:rsid w:val="006E4DFE"/>
    <w:rsid w:val="00707F21"/>
    <w:rsid w:val="00722C56"/>
    <w:rsid w:val="00774C98"/>
    <w:rsid w:val="007B5C98"/>
    <w:rsid w:val="008276EC"/>
    <w:rsid w:val="00830977"/>
    <w:rsid w:val="00845920"/>
    <w:rsid w:val="008639D4"/>
    <w:rsid w:val="00876058"/>
    <w:rsid w:val="008E5AB2"/>
    <w:rsid w:val="009A2D9F"/>
    <w:rsid w:val="00A1430C"/>
    <w:rsid w:val="00A65D0C"/>
    <w:rsid w:val="00A93950"/>
    <w:rsid w:val="00AB698F"/>
    <w:rsid w:val="00B545A3"/>
    <w:rsid w:val="00B66A00"/>
    <w:rsid w:val="00B76D90"/>
    <w:rsid w:val="00B86EB2"/>
    <w:rsid w:val="00BA35C4"/>
    <w:rsid w:val="00BA51EA"/>
    <w:rsid w:val="00BB25BB"/>
    <w:rsid w:val="00BD1AC3"/>
    <w:rsid w:val="00C41D82"/>
    <w:rsid w:val="00C83A4C"/>
    <w:rsid w:val="00CA7C0B"/>
    <w:rsid w:val="00CC3D0D"/>
    <w:rsid w:val="00D00843"/>
    <w:rsid w:val="00D474EE"/>
    <w:rsid w:val="00D96A6A"/>
    <w:rsid w:val="00DC652E"/>
    <w:rsid w:val="00DE7D01"/>
    <w:rsid w:val="00DF6CD2"/>
    <w:rsid w:val="00E22A6C"/>
    <w:rsid w:val="00E439C7"/>
    <w:rsid w:val="00E65808"/>
    <w:rsid w:val="00E80D7B"/>
    <w:rsid w:val="00EE790A"/>
    <w:rsid w:val="00F5419A"/>
    <w:rsid w:val="00F909C6"/>
    <w:rsid w:val="00FA02B1"/>
    <w:rsid w:val="00FB3C5D"/>
    <w:rsid w:val="00FD2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211CE24"/>
  <w15:docId w15:val="{6E7691C3-233F-4067-B5DD-A6A0A7EB2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5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652E"/>
    <w:pPr>
      <w:ind w:left="720"/>
      <w:contextualSpacing/>
    </w:pPr>
  </w:style>
  <w:style w:type="character" w:styleId="Hyperlink">
    <w:name w:val="Hyperlink"/>
    <w:basedOn w:val="DefaultParagraphFont"/>
    <w:uiPriority w:val="99"/>
    <w:unhideWhenUsed/>
    <w:rsid w:val="00DC652E"/>
    <w:rPr>
      <w:color w:val="0563C1" w:themeColor="hyperlink"/>
      <w:u w:val="single"/>
    </w:rPr>
  </w:style>
  <w:style w:type="paragraph" w:styleId="Header">
    <w:name w:val="header"/>
    <w:basedOn w:val="Normal"/>
    <w:link w:val="HeaderChar"/>
    <w:uiPriority w:val="99"/>
    <w:unhideWhenUsed/>
    <w:rsid w:val="004A251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2514"/>
  </w:style>
  <w:style w:type="paragraph" w:styleId="Footer">
    <w:name w:val="footer"/>
    <w:basedOn w:val="Normal"/>
    <w:link w:val="FooterChar"/>
    <w:uiPriority w:val="99"/>
    <w:unhideWhenUsed/>
    <w:rsid w:val="004A25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2514"/>
  </w:style>
  <w:style w:type="paragraph" w:styleId="BalloonText">
    <w:name w:val="Balloon Text"/>
    <w:basedOn w:val="Normal"/>
    <w:link w:val="BalloonTextChar"/>
    <w:uiPriority w:val="99"/>
    <w:semiHidden/>
    <w:unhideWhenUsed/>
    <w:rsid w:val="0067025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0259"/>
    <w:rPr>
      <w:rFonts w:ascii="Lucida Grande" w:hAnsi="Lucida Grande" w:cs="Lucida Grande"/>
      <w:sz w:val="18"/>
      <w:szCs w:val="18"/>
    </w:rPr>
  </w:style>
  <w:style w:type="paragraph" w:styleId="NormalWeb">
    <w:name w:val="Normal (Web)"/>
    <w:basedOn w:val="Normal"/>
    <w:uiPriority w:val="99"/>
    <w:semiHidden/>
    <w:unhideWhenUsed/>
    <w:rsid w:val="00830977"/>
    <w:pPr>
      <w:spacing w:before="100" w:beforeAutospacing="1" w:after="100" w:afterAutospacing="1" w:line="240" w:lineRule="auto"/>
    </w:pPr>
    <w:rPr>
      <w:rFonts w:ascii="Times" w:hAnsi="Times" w:cs="Times New Roman"/>
      <w:sz w:val="20"/>
      <w:szCs w:val="20"/>
    </w:rPr>
  </w:style>
  <w:style w:type="character" w:customStyle="1" w:styleId="apple-converted-space">
    <w:name w:val="apple-converted-space"/>
    <w:basedOn w:val="DefaultParagraphFont"/>
    <w:rsid w:val="00830977"/>
  </w:style>
  <w:style w:type="character" w:styleId="Emphasis">
    <w:name w:val="Emphasis"/>
    <w:basedOn w:val="DefaultParagraphFont"/>
    <w:uiPriority w:val="20"/>
    <w:qFormat/>
    <w:rsid w:val="00830977"/>
    <w:rPr>
      <w:i/>
      <w:iCs/>
    </w:rPr>
  </w:style>
  <w:style w:type="character" w:styleId="Strong">
    <w:name w:val="Strong"/>
    <w:basedOn w:val="DefaultParagraphFont"/>
    <w:uiPriority w:val="22"/>
    <w:qFormat/>
    <w:rsid w:val="0083097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90168428">
      <w:bodyDiv w:val="1"/>
      <w:marLeft w:val="0"/>
      <w:marRight w:val="0"/>
      <w:marTop w:val="0"/>
      <w:marBottom w:val="0"/>
      <w:divBdr>
        <w:top w:val="none" w:sz="0" w:space="0" w:color="auto"/>
        <w:left w:val="none" w:sz="0" w:space="0" w:color="auto"/>
        <w:bottom w:val="none" w:sz="0" w:space="0" w:color="auto"/>
        <w:right w:val="none" w:sz="0" w:space="0" w:color="auto"/>
      </w:divBdr>
    </w:div>
    <w:div w:id="1102917099">
      <w:bodyDiv w:val="1"/>
      <w:marLeft w:val="0"/>
      <w:marRight w:val="0"/>
      <w:marTop w:val="0"/>
      <w:marBottom w:val="0"/>
      <w:divBdr>
        <w:top w:val="none" w:sz="0" w:space="0" w:color="auto"/>
        <w:left w:val="none" w:sz="0" w:space="0" w:color="auto"/>
        <w:bottom w:val="none" w:sz="0" w:space="0" w:color="auto"/>
        <w:right w:val="none" w:sz="0" w:space="0" w:color="auto"/>
      </w:divBdr>
    </w:div>
    <w:div w:id="186000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432</Words>
  <Characters>2469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Jordan Kushner</cp:lastModifiedBy>
  <cp:revision>4</cp:revision>
  <cp:lastPrinted>2015-10-06T16:36:00Z</cp:lastPrinted>
  <dcterms:created xsi:type="dcterms:W3CDTF">2015-11-14T16:08:00Z</dcterms:created>
  <dcterms:modified xsi:type="dcterms:W3CDTF">2015-11-14T17:25:00Z</dcterms:modified>
</cp:coreProperties>
</file>