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5C98" w:rsidRDefault="00470C8C">
      <w:bookmarkStart w:id="0" w:name="_GoBack"/>
      <w:bookmarkEnd w:id="0"/>
      <w:r>
        <w:rPr>
          <w:rFonts w:ascii="Times New Roman" w:hAnsi="Times New Roman"/>
          <w:noProof/>
          <w:color w:val="auto"/>
          <w:kern w:val="0"/>
          <w:sz w:val="24"/>
          <w:szCs w:val="24"/>
        </w:rPr>
        <w:drawing>
          <wp:anchor distT="36576" distB="36576" distL="36576" distR="36576" simplePos="0" relativeHeight="251659264" behindDoc="0" locked="0" layoutInCell="1" allowOverlap="1">
            <wp:simplePos x="0" y="0"/>
            <wp:positionH relativeFrom="column">
              <wp:posOffset>-452120</wp:posOffset>
            </wp:positionH>
            <wp:positionV relativeFrom="paragraph">
              <wp:posOffset>-444500</wp:posOffset>
            </wp:positionV>
            <wp:extent cx="7015480" cy="1016000"/>
            <wp:effectExtent l="2540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15480" cy="1016000"/>
                    </a:xfrm>
                    <a:prstGeom prst="rect">
                      <a:avLst/>
                    </a:prstGeom>
                    <a:noFill/>
                    <a:ln>
                      <a:noFill/>
                    </a:ln>
                    <a:effectLst/>
                  </pic:spPr>
                </pic:pic>
              </a:graphicData>
            </a:graphic>
          </wp:anchor>
        </w:drawing>
      </w:r>
      <w:r w:rsidR="00157F6C">
        <w:rPr>
          <w:rFonts w:ascii="Times New Roman" w:hAnsi="Times New Roman"/>
          <w:noProof/>
          <w:color w:val="auto"/>
          <w:kern w:val="0"/>
          <w:sz w:val="24"/>
          <w:szCs w:val="24"/>
        </w:rPr>
        <w:pict>
          <v:shapetype id="_x0000_t202" coordsize="21600,21600" o:spt="202" path="m,l,21600r21600,l21600,xe">
            <v:stroke joinstyle="miter"/>
            <v:path gradientshapeok="t" o:connecttype="rect"/>
          </v:shapetype>
          <v:shape id="Text Box 5" o:spid="_x0000_s1026" type="#_x0000_t202" style="position:absolute;margin-left:-32.4pt;margin-top:198pt;width:536.4pt;height:7in;z-index:251663360;visibility:visible;mso-wrap-distance-left:2.88pt;mso-wrap-distance-top:2.88pt;mso-wrap-distance-right:2.88pt;mso-wrap-distance-bottom:2.88pt;mso-position-horizontal:absolute;mso-position-horizontal-relative:margin;mso-position-vertical:absolute;mso-position-vertical-relative:page;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" filled="f" fillcolor="#5b9bd5" stroked="f" strokecolor="black [0]" strokeweight="2pt">
            <v:textbox style="mso-next-textbox:#Text Box 5" inset="2.88pt,2.88pt,2.88pt,2.88pt">
              <w:txbxContent>
                <w:p w:rsidR="00470C8C" w:rsidRDefault="00470C8C" w:rsidP="00470C8C">
                  <w:pPr>
                    <w:pStyle w:val="NormalWeb"/>
                    <w:spacing w:before="2" w:afterLines="0" w:line="336" w:lineRule="atLeast"/>
                    <w:rPr>
                      <w:rFonts w:ascii="Georgia" w:hAnsi="Georgia"/>
                      <w:color w:val="333333"/>
                      <w:sz w:val="24"/>
                      <w:szCs w:val="22"/>
                    </w:rPr>
                  </w:pPr>
                  <w:r w:rsidRPr="00470C8C">
                    <w:rPr>
                      <w:rFonts w:ascii="Georgia" w:hAnsi="Georgia"/>
                      <w:color w:val="333333"/>
                      <w:sz w:val="24"/>
                      <w:szCs w:val="22"/>
                    </w:rPr>
                    <w:t>“Co-working” is a term to describe a work environment where coworkers share the same office but not necessarily the same boss. Co-working centers feature large, central open spaces with couches, coffee tables, and casual furniture.  Some private, traditional offices typically are available for occasional use. The spaces are designed to foster socializing and exchanging ideas with other professionals.</w:t>
                  </w:r>
                </w:p>
                <w:p w:rsidR="00470C8C" w:rsidRPr="00470C8C" w:rsidRDefault="00470C8C" w:rsidP="00470C8C">
                  <w:pPr>
                    <w:pStyle w:val="NormalWeb"/>
                    <w:spacing w:before="2" w:afterLines="0" w:line="336" w:lineRule="atLeast"/>
                    <w:rPr>
                      <w:rFonts w:ascii="Georgia" w:hAnsi="Georgia"/>
                      <w:color w:val="333333"/>
                      <w:sz w:val="24"/>
                      <w:szCs w:val="22"/>
                    </w:rPr>
                  </w:pPr>
                </w:p>
                <w:p w:rsidR="00470C8C" w:rsidRDefault="00157F6C" w:rsidP="00470C8C">
                  <w:pPr>
                    <w:pStyle w:val="NormalWeb"/>
                    <w:spacing w:before="2" w:afterLines="0" w:line="336" w:lineRule="atLeast"/>
                    <w:rPr>
                      <w:rFonts w:ascii="Georgia" w:hAnsi="Georgia"/>
                      <w:color w:val="333333"/>
                      <w:sz w:val="24"/>
                      <w:szCs w:val="22"/>
                    </w:rPr>
                  </w:pPr>
                  <w:hyperlink r:id="rId9" w:history="1">
                    <w:r w:rsidR="00470C8C" w:rsidRPr="00470C8C">
                      <w:rPr>
                        <w:rStyle w:val="Hyperlink"/>
                        <w:rFonts w:ascii="Georgia" w:hAnsi="Georgia"/>
                        <w:sz w:val="24"/>
                        <w:szCs w:val="22"/>
                      </w:rPr>
                      <w:t>State Street Corp.</w:t>
                    </w:r>
                  </w:hyperlink>
                  <w:r w:rsidR="00470C8C" w:rsidRPr="00470C8C">
                    <w:rPr>
                      <w:rStyle w:val="apple-converted-space"/>
                      <w:rFonts w:ascii="Georgia" w:hAnsi="Georgia"/>
                      <w:color w:val="333333"/>
                      <w:sz w:val="24"/>
                      <w:szCs w:val="22"/>
                    </w:rPr>
                    <w:t> </w:t>
                  </w:r>
                  <w:r w:rsidR="00470C8C" w:rsidRPr="00470C8C">
                    <w:rPr>
                      <w:rFonts w:ascii="Georgia" w:hAnsi="Georgia"/>
                      <w:color w:val="333333"/>
                      <w:sz w:val="24"/>
                      <w:szCs w:val="22"/>
                    </w:rPr>
                    <w:t xml:space="preserve">in Boston’s Seaport District has designed its 500,000-square-foot building on A Street to feature a co-working style layout, resulting in multi-functional spaces, less individual space, and more </w:t>
                  </w:r>
                  <w:r w:rsidR="00B90C0D">
                    <w:rPr>
                      <w:rFonts w:ascii="Georgia" w:hAnsi="Georgia"/>
                      <w:color w:val="333333"/>
                      <w:sz w:val="24"/>
                      <w:szCs w:val="22"/>
                    </w:rPr>
                    <w:t>collaborative</w:t>
                  </w:r>
                  <w:r w:rsidR="00470C8C" w:rsidRPr="00470C8C">
                    <w:rPr>
                      <w:rFonts w:ascii="Georgia" w:hAnsi="Georgia"/>
                      <w:color w:val="333333"/>
                      <w:sz w:val="24"/>
                      <w:szCs w:val="22"/>
                    </w:rPr>
                    <w:t xml:space="preserve"> space. </w:t>
                  </w:r>
                  <w:r w:rsidR="00470C8C" w:rsidRPr="00470C8C">
                    <w:rPr>
                      <w:rStyle w:val="apple-converted-space"/>
                      <w:rFonts w:ascii="Georgia" w:hAnsi="Georgia"/>
                      <w:color w:val="333333"/>
                      <w:sz w:val="24"/>
                      <w:szCs w:val="22"/>
                    </w:rPr>
                    <w:t> </w:t>
                  </w:r>
                  <w:hyperlink r:id="rId10" w:history="1">
                    <w:r w:rsidR="00470C8C" w:rsidRPr="00470C8C">
                      <w:rPr>
                        <w:rStyle w:val="Hyperlink"/>
                        <w:rFonts w:ascii="Georgia" w:hAnsi="Georgia"/>
                        <w:sz w:val="24"/>
                        <w:szCs w:val="22"/>
                      </w:rPr>
                      <w:t>State Street has experienced the following benefits</w:t>
                    </w:r>
                  </w:hyperlink>
                  <w:r w:rsidR="00470C8C" w:rsidRPr="00470C8C">
                    <w:rPr>
                      <w:rStyle w:val="apple-converted-space"/>
                      <w:rFonts w:ascii="Georgia" w:hAnsi="Georgia"/>
                      <w:color w:val="333333"/>
                      <w:sz w:val="24"/>
                      <w:szCs w:val="22"/>
                    </w:rPr>
                    <w:t> </w:t>
                  </w:r>
                  <w:r w:rsidR="00470C8C" w:rsidRPr="00470C8C">
                    <w:rPr>
                      <w:rFonts w:ascii="Georgia" w:hAnsi="Georgia"/>
                      <w:color w:val="333333"/>
                      <w:sz w:val="24"/>
                      <w:szCs w:val="22"/>
                    </w:rPr>
                    <w:t>from this co-working layout:</w:t>
                  </w:r>
                </w:p>
                <w:p w:rsidR="00470C8C" w:rsidRPr="00470C8C" w:rsidRDefault="00470C8C" w:rsidP="00470C8C">
                  <w:pPr>
                    <w:pStyle w:val="NormalWeb"/>
                    <w:spacing w:before="2" w:afterLines="0" w:line="336" w:lineRule="atLeast"/>
                    <w:rPr>
                      <w:rFonts w:ascii="Georgia" w:hAnsi="Georgia"/>
                      <w:color w:val="333333"/>
                      <w:sz w:val="24"/>
                      <w:szCs w:val="22"/>
                    </w:rPr>
                  </w:pPr>
                </w:p>
                <w:p w:rsidR="00470C8C" w:rsidRPr="00470C8C" w:rsidRDefault="00470C8C" w:rsidP="00470C8C">
                  <w:pPr>
                    <w:numPr>
                      <w:ilvl w:val="0"/>
                      <w:numId w:val="10"/>
                    </w:numPr>
                    <w:spacing w:beforeLines="1" w:before="2" w:afterLines="1" w:after="2" w:line="336" w:lineRule="atLeast"/>
                    <w:rPr>
                      <w:rFonts w:ascii="Georgia" w:hAnsi="Georgia"/>
                      <w:color w:val="333333"/>
                      <w:sz w:val="24"/>
                      <w:szCs w:val="22"/>
                    </w:rPr>
                  </w:pPr>
                  <w:r w:rsidRPr="00470C8C">
                    <w:rPr>
                      <w:rFonts w:ascii="Georgia" w:hAnsi="Georgia"/>
                      <w:color w:val="333333"/>
                      <w:sz w:val="24"/>
                      <w:szCs w:val="22"/>
                    </w:rPr>
                    <w:t>Cost per seat has decreased by 35% (from $8,500 to $5,500)</w:t>
                  </w:r>
                </w:p>
                <w:p w:rsidR="00470C8C" w:rsidRPr="00470C8C" w:rsidRDefault="00470C8C" w:rsidP="00470C8C">
                  <w:pPr>
                    <w:numPr>
                      <w:ilvl w:val="0"/>
                      <w:numId w:val="10"/>
                    </w:numPr>
                    <w:spacing w:beforeLines="1" w:before="2" w:afterLines="1" w:after="2" w:line="336" w:lineRule="atLeast"/>
                    <w:rPr>
                      <w:rFonts w:ascii="Georgia" w:hAnsi="Georgia"/>
                      <w:color w:val="333333"/>
                      <w:sz w:val="24"/>
                      <w:szCs w:val="22"/>
                    </w:rPr>
                  </w:pPr>
                  <w:r w:rsidRPr="00470C8C">
                    <w:rPr>
                      <w:rFonts w:ascii="Georgia" w:hAnsi="Georgia"/>
                      <w:color w:val="333333"/>
                      <w:sz w:val="24"/>
                      <w:szCs w:val="22"/>
                    </w:rPr>
                    <w:t>Square footage per seat has decreased by 36% (from 170 to 108 square feet)</w:t>
                  </w:r>
                </w:p>
                <w:p w:rsidR="00470C8C" w:rsidRPr="00470C8C" w:rsidRDefault="00470C8C" w:rsidP="00470C8C">
                  <w:pPr>
                    <w:numPr>
                      <w:ilvl w:val="0"/>
                      <w:numId w:val="10"/>
                    </w:numPr>
                    <w:spacing w:beforeLines="1" w:before="2" w:afterLines="1" w:after="2" w:line="336" w:lineRule="atLeast"/>
                    <w:rPr>
                      <w:rFonts w:ascii="Georgia" w:hAnsi="Georgia"/>
                      <w:color w:val="333333"/>
                      <w:sz w:val="24"/>
                      <w:szCs w:val="22"/>
                    </w:rPr>
                  </w:pPr>
                  <w:r w:rsidRPr="00470C8C">
                    <w:rPr>
                      <w:rFonts w:ascii="Georgia" w:hAnsi="Georgia"/>
                      <w:color w:val="333333"/>
                      <w:sz w:val="24"/>
                      <w:szCs w:val="22"/>
                    </w:rPr>
                    <w:t>Seat occupancy has increased to 90% (from 65%)</w:t>
                  </w:r>
                </w:p>
                <w:p w:rsidR="00470C8C" w:rsidRDefault="00470C8C" w:rsidP="00470C8C">
                  <w:pPr>
                    <w:numPr>
                      <w:ilvl w:val="0"/>
                      <w:numId w:val="10"/>
                    </w:numPr>
                    <w:spacing w:beforeLines="1" w:before="2" w:afterLines="1" w:after="2" w:line="336" w:lineRule="atLeast"/>
                    <w:rPr>
                      <w:rFonts w:ascii="Georgia" w:hAnsi="Georgia"/>
                      <w:color w:val="333333"/>
                      <w:sz w:val="24"/>
                      <w:szCs w:val="22"/>
                    </w:rPr>
                  </w:pPr>
                  <w:r w:rsidRPr="00470C8C">
                    <w:rPr>
                      <w:rFonts w:ascii="Georgia" w:hAnsi="Georgia"/>
                      <w:color w:val="333333"/>
                      <w:sz w:val="24"/>
                      <w:szCs w:val="22"/>
                    </w:rPr>
                    <w:t>Annual cost per employee has decreased by 53% (from $13,000 to $6,100)</w:t>
                  </w:r>
                </w:p>
                <w:p w:rsidR="00470C8C" w:rsidRPr="00470C8C" w:rsidRDefault="00470C8C" w:rsidP="00470C8C">
                  <w:pPr>
                    <w:spacing w:beforeLines="1" w:before="2" w:afterLines="1" w:after="2" w:line="336" w:lineRule="atLeast"/>
                    <w:ind w:left="720"/>
                    <w:rPr>
                      <w:rFonts w:ascii="Georgia" w:hAnsi="Georgia"/>
                      <w:color w:val="333333"/>
                      <w:sz w:val="24"/>
                      <w:szCs w:val="22"/>
                    </w:rPr>
                  </w:pPr>
                </w:p>
                <w:p w:rsidR="00470C8C" w:rsidRDefault="00470C8C" w:rsidP="00470C8C">
                  <w:pPr>
                    <w:pStyle w:val="NormalWeb"/>
                    <w:spacing w:before="2" w:afterLines="0" w:line="336" w:lineRule="atLeast"/>
                    <w:rPr>
                      <w:rFonts w:ascii="Georgia" w:hAnsi="Georgia"/>
                      <w:color w:val="333333"/>
                      <w:sz w:val="24"/>
                      <w:szCs w:val="22"/>
                    </w:rPr>
                  </w:pPr>
                  <w:r w:rsidRPr="00470C8C">
                    <w:rPr>
                      <w:rFonts w:ascii="Georgia" w:hAnsi="Georgia"/>
                      <w:color w:val="333333"/>
                      <w:sz w:val="24"/>
                      <w:szCs w:val="22"/>
                    </w:rPr>
                    <w:t>In total, State Street Corp. is saving approximately $2.6 million per year from this co-working design.</w:t>
                  </w:r>
                </w:p>
                <w:p w:rsidR="00470C8C" w:rsidRPr="00470C8C" w:rsidRDefault="00470C8C" w:rsidP="00470C8C">
                  <w:pPr>
                    <w:pStyle w:val="NormalWeb"/>
                    <w:spacing w:before="2" w:afterLines="0" w:line="336" w:lineRule="atLeast"/>
                    <w:rPr>
                      <w:rFonts w:ascii="Georgia" w:hAnsi="Georgia"/>
                      <w:color w:val="333333"/>
                      <w:sz w:val="24"/>
                      <w:szCs w:val="22"/>
                    </w:rPr>
                  </w:pPr>
                </w:p>
                <w:p w:rsidR="00470C8C" w:rsidRPr="00470C8C" w:rsidRDefault="00470C8C" w:rsidP="00470C8C">
                  <w:pPr>
                    <w:pStyle w:val="NormalWeb"/>
                    <w:spacing w:before="2" w:afterLines="0" w:line="336" w:lineRule="atLeast"/>
                    <w:rPr>
                      <w:rFonts w:ascii="Georgia" w:hAnsi="Georgia"/>
                      <w:color w:val="333333"/>
                      <w:sz w:val="24"/>
                      <w:szCs w:val="22"/>
                    </w:rPr>
                  </w:pPr>
                  <w:r w:rsidRPr="00470C8C">
                    <w:rPr>
                      <w:rFonts w:ascii="Georgia" w:hAnsi="Georgia"/>
                      <w:b/>
                      <w:color w:val="333333"/>
                      <w:sz w:val="24"/>
                      <w:szCs w:val="22"/>
                    </w:rPr>
                    <w:t>Questions</w:t>
                  </w:r>
                </w:p>
                <w:p w:rsidR="00470C8C" w:rsidRPr="00470C8C" w:rsidRDefault="00470C8C" w:rsidP="00470C8C">
                  <w:pPr>
                    <w:numPr>
                      <w:ilvl w:val="0"/>
                      <w:numId w:val="11"/>
                    </w:numPr>
                    <w:spacing w:beforeLines="1" w:before="2" w:afterLines="1" w:after="2" w:line="336" w:lineRule="atLeast"/>
                    <w:rPr>
                      <w:rFonts w:ascii="Georgia" w:hAnsi="Georgia"/>
                      <w:color w:val="333333"/>
                      <w:sz w:val="24"/>
                      <w:szCs w:val="22"/>
                    </w:rPr>
                  </w:pPr>
                  <w:r w:rsidRPr="00470C8C">
                    <w:rPr>
                      <w:rFonts w:ascii="Georgia" w:hAnsi="Georgia"/>
                      <w:color w:val="333333"/>
                      <w:sz w:val="24"/>
                      <w:szCs w:val="22"/>
                    </w:rPr>
                    <w:t>List as many costs as you can think of associated with a traditional office building.</w:t>
                  </w:r>
                </w:p>
                <w:p w:rsidR="00470C8C" w:rsidRPr="00470C8C" w:rsidRDefault="00470C8C" w:rsidP="00470C8C">
                  <w:pPr>
                    <w:numPr>
                      <w:ilvl w:val="0"/>
                      <w:numId w:val="11"/>
                    </w:numPr>
                    <w:spacing w:beforeLines="1" w:before="2" w:afterLines="1" w:after="2" w:line="336" w:lineRule="atLeast"/>
                    <w:rPr>
                      <w:rFonts w:ascii="Georgia" w:hAnsi="Georgia"/>
                      <w:color w:val="333333"/>
                      <w:sz w:val="24"/>
                      <w:szCs w:val="22"/>
                    </w:rPr>
                  </w:pPr>
                  <w:r w:rsidRPr="00470C8C">
                    <w:rPr>
                      <w:rFonts w:ascii="Georgia" w:hAnsi="Georgia"/>
                      <w:color w:val="333333"/>
                      <w:sz w:val="24"/>
                      <w:szCs w:val="22"/>
                    </w:rPr>
                    <w:t>Now list as many costs as you can think of associated with a co-working style office building.</w:t>
                  </w:r>
                </w:p>
                <w:p w:rsidR="00470C8C" w:rsidRPr="00470C8C" w:rsidRDefault="00470C8C" w:rsidP="00470C8C">
                  <w:pPr>
                    <w:numPr>
                      <w:ilvl w:val="0"/>
                      <w:numId w:val="11"/>
                    </w:numPr>
                    <w:spacing w:beforeLines="1" w:before="2" w:afterLines="1" w:after="2" w:line="336" w:lineRule="atLeast"/>
                    <w:rPr>
                      <w:rFonts w:ascii="Georgia" w:hAnsi="Georgia"/>
                      <w:color w:val="333333"/>
                      <w:sz w:val="24"/>
                      <w:szCs w:val="22"/>
                    </w:rPr>
                  </w:pPr>
                  <w:r w:rsidRPr="00470C8C">
                    <w:rPr>
                      <w:rFonts w:ascii="Georgia" w:hAnsi="Georgia"/>
                      <w:color w:val="333333"/>
                      <w:sz w:val="24"/>
                      <w:szCs w:val="22"/>
                    </w:rPr>
                    <w:t>Which of these costs (both lists) are fixed costs with respect to the number of occupants?  Which are variable costs with respect to the number of occupants?</w:t>
                  </w:r>
                </w:p>
                <w:p w:rsidR="00470C8C" w:rsidRPr="00470C8C" w:rsidRDefault="00470C8C" w:rsidP="00470C8C">
                  <w:pPr>
                    <w:numPr>
                      <w:ilvl w:val="0"/>
                      <w:numId w:val="11"/>
                    </w:numPr>
                    <w:spacing w:beforeLines="1" w:before="2" w:afterLines="1" w:after="2" w:line="336" w:lineRule="atLeast"/>
                    <w:rPr>
                      <w:rFonts w:ascii="Georgia" w:hAnsi="Georgia"/>
                      <w:color w:val="333333"/>
                      <w:sz w:val="24"/>
                      <w:szCs w:val="22"/>
                    </w:rPr>
                  </w:pPr>
                  <w:r w:rsidRPr="00470C8C">
                    <w:rPr>
                      <w:rFonts w:ascii="Georgia" w:hAnsi="Georgia"/>
                      <w:color w:val="333333"/>
                      <w:sz w:val="24"/>
                      <w:szCs w:val="22"/>
                    </w:rPr>
                    <w:t>How do the costs associated with a traditional office building differ from the costs associated with a co-working style office building?  How are the costs of the two types of building work design similar?</w:t>
                  </w:r>
                </w:p>
                <w:p w:rsidR="00470C8C" w:rsidRDefault="00470C8C" w:rsidP="00470C8C">
                  <w:pPr>
                    <w:numPr>
                      <w:ilvl w:val="0"/>
                      <w:numId w:val="11"/>
                    </w:numPr>
                    <w:spacing w:beforeLines="1" w:before="2" w:afterLines="1" w:after="2" w:line="336" w:lineRule="atLeast"/>
                    <w:rPr>
                      <w:rFonts w:ascii="Georgia" w:hAnsi="Georgia"/>
                      <w:color w:val="333333"/>
                      <w:sz w:val="22"/>
                      <w:szCs w:val="22"/>
                    </w:rPr>
                  </w:pPr>
                  <w:r w:rsidRPr="00470C8C">
                    <w:rPr>
                      <w:rFonts w:ascii="Georgia" w:hAnsi="Georgia"/>
                      <w:color w:val="333333"/>
                      <w:sz w:val="24"/>
                      <w:szCs w:val="22"/>
                    </w:rPr>
                    <w:t>How do you think that State Street Corp. achieved the cost savings from the co-working design layout?</w:t>
                  </w:r>
                </w:p>
                <w:p w:rsidR="00D9404F" w:rsidRPr="00D9404F" w:rsidRDefault="00D9404F" w:rsidP="00470C8C">
                  <w:pPr>
                    <w:spacing w:beforeLines="1" w:before="2" w:afterLines="1" w:after="2" w:line="336" w:lineRule="atLeast"/>
                    <w:ind w:left="720"/>
                    <w:rPr>
                      <w:rFonts w:ascii="Georgia" w:hAnsi="Georgia"/>
                      <w:color w:val="333333"/>
                      <w:sz w:val="24"/>
                      <w:szCs w:val="22"/>
                    </w:rPr>
                  </w:pPr>
                </w:p>
                <w:p w:rsidR="00EA1B06" w:rsidRPr="00BD3AD6" w:rsidRDefault="00EA1B06" w:rsidP="00DD2965">
                  <w:pPr>
                    <w:pStyle w:val="NormalWeb"/>
                    <w:spacing w:before="2" w:afterLines="0" w:line="336" w:lineRule="atLeast"/>
                    <w:rPr>
                      <w:rFonts w:ascii="Georgia" w:hAnsi="Georgia"/>
                      <w:color w:val="333333"/>
                      <w:sz w:val="24"/>
                      <w:szCs w:val="22"/>
                    </w:rPr>
                  </w:pPr>
                </w:p>
                <w:p w:rsidR="00EA1B06" w:rsidRPr="00BD3AD6" w:rsidRDefault="00EA1B06" w:rsidP="00BD3AD6">
                  <w:pPr>
                    <w:pStyle w:val="NormalWeb"/>
                    <w:spacing w:before="2" w:afterLines="0" w:line="336" w:lineRule="atLeast"/>
                    <w:rPr>
                      <w:rFonts w:ascii="Georgia" w:hAnsi="Georgia"/>
                      <w:color w:val="333333"/>
                      <w:sz w:val="24"/>
                      <w:szCs w:val="22"/>
                    </w:rPr>
                  </w:pPr>
                </w:p>
              </w:txbxContent>
            </v:textbox>
            <w10:wrap anchorx="margin" anchory="page"/>
          </v:shape>
        </w:pict>
      </w:r>
      <w:r w:rsidR="00157F6C">
        <w:rPr>
          <w:rFonts w:ascii="Times New Roman" w:hAnsi="Times New Roman"/>
          <w:noProof/>
          <w:color w:val="auto"/>
          <w:kern w:val="0"/>
          <w:sz w:val="24"/>
          <w:szCs w:val="24"/>
        </w:rPr>
        <w:pict>
          <v:shape id="Text Box 4" o:spid="_x0000_s1027" type="#_x0000_t202" style="position:absolute;margin-left:-32.25pt;margin-top:54pt;width:532.45pt;height:73.7pt;z-index:251661312;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" filled="f" fillcolor="#5b9bd5" stroked="f" strokecolor="black [0]" strokeweight="2pt">
            <v:textbox inset="2.88pt,2.88pt,2.88pt,2.88pt">
              <w:txbxContent>
                <w:p w:rsidR="00EA1B06" w:rsidRPr="00612875" w:rsidRDefault="00470C8C" w:rsidP="00612875">
                  <w:pPr>
                    <w:pStyle w:val="Heading1"/>
                    <w:shd w:val="clear" w:color="auto" w:fill="FEFEFE"/>
                    <w:spacing w:beforeLines="0" w:afterLines="0"/>
                    <w:textAlignment w:val="baseline"/>
                    <w:rPr>
                      <w:rFonts w:ascii="Courier New" w:hAnsi="Courier New" w:cs="Courier New"/>
                      <w:bCs/>
                      <w:sz w:val="40"/>
                      <w:szCs w:val="40"/>
                    </w:rPr>
                  </w:pPr>
                  <w:r w:rsidRPr="00470C8C">
                    <w:rPr>
                      <w:rFonts w:ascii="Courier New" w:hAnsi="Courier New" w:cs="Courier New"/>
                      <w:bCs/>
                      <w:sz w:val="40"/>
                      <w:szCs w:val="40"/>
                    </w:rPr>
                    <w:t>How did State Street Corp. achieve cost savings from its co-working building design in Boston?</w:t>
                  </w:r>
                </w:p>
                <w:p w:rsidR="00EA1B06" w:rsidRDefault="00EA1B06" w:rsidP="0066315F">
                  <w:pPr>
                    <w:widowControl w:val="0"/>
                    <w:rPr>
                      <w:rFonts w:ascii="Courier New" w:hAnsi="Courier New" w:cs="Courier New"/>
                      <w:b/>
                      <w:bCs/>
                      <w:sz w:val="40"/>
                      <w:szCs w:val="40"/>
                    </w:rPr>
                  </w:pPr>
                </w:p>
              </w:txbxContent>
            </v:textbox>
            <w10:wrap anchorx="margin"/>
          </v:shape>
        </w:pict>
      </w:r>
    </w:p>
    <w:sectPr w:rsidR="007B5C98" w:rsidSect="0066315F">
      <w:footerReference w:type="default" r:id="rId11"/>
      <w:pgSz w:w="12240" w:h="15840"/>
      <w:pgMar w:top="1440" w:right="1440" w:bottom="576"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7F6C" w:rsidRDefault="00157F6C" w:rsidP="0066315F">
      <w:pPr>
        <w:spacing w:after="0" w:line="240" w:lineRule="auto"/>
      </w:pPr>
      <w:r>
        <w:separator/>
      </w:r>
    </w:p>
  </w:endnote>
  <w:endnote w:type="continuationSeparator" w:id="0">
    <w:p w:rsidR="00157F6C" w:rsidRDefault="00157F6C" w:rsidP="00663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1B06" w:rsidRDefault="00EA1B06" w:rsidP="0066315F">
    <w:pPr>
      <w:widowControl w:val="0"/>
      <w:jc w:val="center"/>
      <w:rPr>
        <w:b/>
        <w:bCs/>
        <w:i/>
        <w:iCs/>
        <w:kern w:val="24"/>
      </w:rPr>
    </w:pPr>
    <w:proofErr w:type="gramStart"/>
    <w:r>
      <w:rPr>
        <w:b/>
        <w:bCs/>
        <w:i/>
        <w:iCs/>
        <w:kern w:val="24"/>
      </w:rPr>
      <w:t xml:space="preserve">Page  </w:t>
    </w:r>
    <w:proofErr w:type="gramEnd"/>
    <w:r>
      <w:rPr>
        <w:b/>
        <w:bCs/>
        <w:i/>
        <w:iCs/>
        <w:kern w:val="24"/>
      </w:rPr>
      <w:fldChar w:fldCharType="begin"/>
    </w:r>
    <w:r w:rsidRPr="0066315F">
      <w:rPr>
        <w:b/>
        <w:bCs/>
        <w:i/>
        <w:iCs/>
        <w:kern w:val="24"/>
      </w:rPr>
      <w:instrText>Page</w:instrText>
    </w:r>
    <w:r>
      <w:rPr>
        <w:b/>
        <w:bCs/>
        <w:i/>
        <w:iCs/>
        <w:kern w:val="24"/>
      </w:rPr>
      <w:fldChar w:fldCharType="separate"/>
    </w:r>
    <w:r w:rsidR="00B90C0D">
      <w:rPr>
        <w:b/>
        <w:bCs/>
        <w:i/>
        <w:iCs/>
        <w:noProof/>
        <w:kern w:val="24"/>
      </w:rPr>
      <w:t>1</w:t>
    </w:r>
    <w:r>
      <w:rPr>
        <w:b/>
        <w:bCs/>
        <w:i/>
        <w:iCs/>
        <w:kern w:val="24"/>
      </w:rPr>
      <w:fldChar w:fldCharType="end"/>
    </w:r>
    <w:r>
      <w:rPr>
        <w:b/>
        <w:bCs/>
        <w:i/>
        <w:iCs/>
        <w:kern w:val="24"/>
      </w:rPr>
      <w:t xml:space="preserve">, Copyright © 2014 by Dr. Wendy Tietz, </w:t>
    </w:r>
    <w:hyperlink r:id="rId1" w:history="1">
      <w:r>
        <w:rPr>
          <w:rStyle w:val="Hyperlink"/>
          <w:i/>
          <w:iCs/>
        </w:rPr>
        <w:t>http://accountingintheheadlines.com/</w:t>
      </w:r>
    </w:hyperlink>
    <w:r>
      <w:rPr>
        <w:i/>
        <w:iCs/>
      </w:rPr>
      <w:t xml:space="preserve"> </w:t>
    </w:r>
    <w:r>
      <w:rPr>
        <w:b/>
        <w:bCs/>
        <w:i/>
        <w:iCs/>
        <w:kern w:val="24"/>
      </w:rPr>
      <w:t xml:space="preserve"> </w:t>
    </w:r>
  </w:p>
  <w:p w:rsidR="00EA1B06" w:rsidRDefault="00EA1B06" w:rsidP="0066315F">
    <w:pPr>
      <w:widowControl w:val="0"/>
      <w:jc w:val="center"/>
      <w:rPr>
        <w:i/>
        <w:iCs/>
      </w:rPr>
    </w:pPr>
    <w:r>
      <w:rPr>
        <w:i/>
        <w:iCs/>
      </w:rPr>
      <w:t>This work is licensed under a </w:t>
    </w:r>
    <w:hyperlink r:id="rId2" w:history="1">
      <w:r>
        <w:rPr>
          <w:rStyle w:val="Hyperlink"/>
          <w:i/>
          <w:iCs/>
        </w:rPr>
        <w:t>Creative Commons Attribution-</w:t>
      </w:r>
      <w:proofErr w:type="spellStart"/>
      <w:r>
        <w:rPr>
          <w:rStyle w:val="Hyperlink"/>
          <w:i/>
          <w:iCs/>
        </w:rPr>
        <w:t>NonCommercial</w:t>
      </w:r>
      <w:proofErr w:type="spellEnd"/>
      <w:r>
        <w:rPr>
          <w:rStyle w:val="Hyperlink"/>
          <w:i/>
          <w:iCs/>
        </w:rPr>
        <w:t xml:space="preserve"> 3.0 </w:t>
      </w:r>
      <w:proofErr w:type="spellStart"/>
      <w:r>
        <w:rPr>
          <w:rStyle w:val="Hyperlink"/>
          <w:i/>
          <w:iCs/>
        </w:rPr>
        <w:t>Unported</w:t>
      </w:r>
      <w:proofErr w:type="spellEnd"/>
      <w:r>
        <w:rPr>
          <w:rStyle w:val="Hyperlink"/>
          <w:i/>
          <w:iCs/>
        </w:rPr>
        <w:t xml:space="preserve"> License</w:t>
      </w:r>
    </w:hyperlink>
    <w:r>
      <w:rPr>
        <w:i/>
        <w:iCs/>
      </w:rPr>
      <w:t xml:space="preserve"> .</w:t>
    </w:r>
  </w:p>
  <w:p w:rsidR="00EA1B06" w:rsidRDefault="00EA1B06" w:rsidP="0066315F">
    <w:pPr>
      <w:widowControl w:val="0"/>
    </w:pPr>
    <w:r>
      <w:t> </w:t>
    </w:r>
  </w:p>
  <w:p w:rsidR="00EA1B06" w:rsidRDefault="00EA1B06">
    <w:pPr>
      <w:pStyle w:val="Footer"/>
    </w:pPr>
  </w:p>
  <w:p w:rsidR="00EA1B06" w:rsidRDefault="00EA1B0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7F6C" w:rsidRDefault="00157F6C" w:rsidP="0066315F">
      <w:pPr>
        <w:spacing w:after="0" w:line="240" w:lineRule="auto"/>
      </w:pPr>
      <w:r>
        <w:separator/>
      </w:r>
    </w:p>
  </w:footnote>
  <w:footnote w:type="continuationSeparator" w:id="0">
    <w:p w:rsidR="00157F6C" w:rsidRDefault="00157F6C" w:rsidP="0066315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86281"/>
    <w:multiLevelType w:val="multilevel"/>
    <w:tmpl w:val="954274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CFD6996"/>
    <w:multiLevelType w:val="multilevel"/>
    <w:tmpl w:val="F80C7D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66B37EB"/>
    <w:multiLevelType w:val="multilevel"/>
    <w:tmpl w:val="C1F086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5114015"/>
    <w:multiLevelType w:val="multilevel"/>
    <w:tmpl w:val="5B0E93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DE82F44"/>
    <w:multiLevelType w:val="multilevel"/>
    <w:tmpl w:val="202806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8274F5E"/>
    <w:multiLevelType w:val="multilevel"/>
    <w:tmpl w:val="24D435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8B64032"/>
    <w:multiLevelType w:val="multilevel"/>
    <w:tmpl w:val="1E4007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C2E55D9"/>
    <w:multiLevelType w:val="multilevel"/>
    <w:tmpl w:val="454CF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9AB49CF"/>
    <w:multiLevelType w:val="multilevel"/>
    <w:tmpl w:val="A860E9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9"/>
  </w:num>
  <w:num w:numId="3">
    <w:abstractNumId w:val="8"/>
  </w:num>
  <w:num w:numId="4">
    <w:abstractNumId w:val="3"/>
  </w:num>
  <w:num w:numId="5">
    <w:abstractNumId w:val="0"/>
  </w:num>
  <w:num w:numId="6">
    <w:abstractNumId w:val="5"/>
  </w:num>
  <w:num w:numId="7">
    <w:abstractNumId w:val="4"/>
  </w:num>
  <w:num w:numId="8">
    <w:abstractNumId w:val="7"/>
  </w:num>
  <w:num w:numId="9">
    <w:abstractNumId w:val="6"/>
  </w:num>
  <w:num w:numId="10">
    <w:abstractNumId w:val="1"/>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NotTrackMove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6315F"/>
    <w:rsid w:val="00001BDC"/>
    <w:rsid w:val="00036556"/>
    <w:rsid w:val="00075C0B"/>
    <w:rsid w:val="00157F6C"/>
    <w:rsid w:val="001C7B48"/>
    <w:rsid w:val="00264C9F"/>
    <w:rsid w:val="00296F80"/>
    <w:rsid w:val="003C4918"/>
    <w:rsid w:val="004270EF"/>
    <w:rsid w:val="00433B1C"/>
    <w:rsid w:val="00470C8C"/>
    <w:rsid w:val="004D578C"/>
    <w:rsid w:val="005A04E4"/>
    <w:rsid w:val="005F4534"/>
    <w:rsid w:val="00612875"/>
    <w:rsid w:val="00631711"/>
    <w:rsid w:val="0066315F"/>
    <w:rsid w:val="006A2F9B"/>
    <w:rsid w:val="006E4DFE"/>
    <w:rsid w:val="00786510"/>
    <w:rsid w:val="007B5C98"/>
    <w:rsid w:val="00844AD8"/>
    <w:rsid w:val="008D2345"/>
    <w:rsid w:val="008F5B37"/>
    <w:rsid w:val="00933893"/>
    <w:rsid w:val="00B80074"/>
    <w:rsid w:val="00B90C0D"/>
    <w:rsid w:val="00BD3AD6"/>
    <w:rsid w:val="00C131F9"/>
    <w:rsid w:val="00D01BBC"/>
    <w:rsid w:val="00D91DE3"/>
    <w:rsid w:val="00D9404F"/>
    <w:rsid w:val="00DD2965"/>
    <w:rsid w:val="00EA1B06"/>
    <w:rsid w:val="00ED0F41"/>
    <w:rsid w:val="00F9109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421E959-5435-424F-B198-08E72C46F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customStyle="1" w:styleId="apple-converted-space">
    <w:name w:val="apple-converted-space"/>
    <w:basedOn w:val="DefaultParagraphFont"/>
    <w:rsid w:val="00264C9F"/>
  </w:style>
  <w:style w:type="character" w:styleId="Strong">
    <w:name w:val="Strong"/>
    <w:basedOn w:val="DefaultParagraphFont"/>
    <w:uiPriority w:val="22"/>
    <w:rsid w:val="00BD3AD6"/>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8804644">
      <w:bodyDiv w:val="1"/>
      <w:marLeft w:val="0"/>
      <w:marRight w:val="0"/>
      <w:marTop w:val="0"/>
      <w:marBottom w:val="0"/>
      <w:divBdr>
        <w:top w:val="none" w:sz="0" w:space="0" w:color="auto"/>
        <w:left w:val="none" w:sz="0" w:space="0" w:color="auto"/>
        <w:bottom w:val="none" w:sz="0" w:space="0" w:color="auto"/>
        <w:right w:val="none" w:sz="0" w:space="0" w:color="auto"/>
      </w:divBdr>
    </w:div>
    <w:div w:id="267349318">
      <w:bodyDiv w:val="1"/>
      <w:marLeft w:val="0"/>
      <w:marRight w:val="0"/>
      <w:marTop w:val="0"/>
      <w:marBottom w:val="0"/>
      <w:divBdr>
        <w:top w:val="none" w:sz="0" w:space="0" w:color="auto"/>
        <w:left w:val="none" w:sz="0" w:space="0" w:color="auto"/>
        <w:bottom w:val="none" w:sz="0" w:space="0" w:color="auto"/>
        <w:right w:val="none" w:sz="0" w:space="0" w:color="auto"/>
      </w:divBdr>
    </w:div>
    <w:div w:id="603805393">
      <w:bodyDiv w:val="1"/>
      <w:marLeft w:val="0"/>
      <w:marRight w:val="0"/>
      <w:marTop w:val="0"/>
      <w:marBottom w:val="0"/>
      <w:divBdr>
        <w:top w:val="none" w:sz="0" w:space="0" w:color="auto"/>
        <w:left w:val="none" w:sz="0" w:space="0" w:color="auto"/>
        <w:bottom w:val="none" w:sz="0" w:space="0" w:color="auto"/>
        <w:right w:val="none" w:sz="0" w:space="0" w:color="auto"/>
      </w:divBdr>
    </w:div>
    <w:div w:id="686567607">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854464828">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544826576">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814525101">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972709967">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 w:id="2005933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bizjournals.com/boston/real_estate/2014/02/study-co-working-centers-growing.html?page=all" TargetMode="External"/><Relationship Id="rId4" Type="http://schemas.openxmlformats.org/officeDocument/2006/relationships/settings" Target="settings.xml"/><Relationship Id="rId9" Type="http://schemas.openxmlformats.org/officeDocument/2006/relationships/hyperlink" Target="http://www.statestreet.com/wps/portal/internet/corporate/home/!ut/p/c4/04_SB8K8xLLM9MSSzPy8xBz9CP0os3i_0CADCydDRwP_IGdnA08Tc38fINvYwNVQPxykA1lFSJArUIWxoauBgZNRoKkJfvkAc4i8AQ7gaKDv55Gfm6pfkJ0dZOGoqAgAT3My7A!!/dl3/d3/L2dBISEvZ0FBIS9nQSEh/"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creativecommons.org/licenses/by-nc/3.0/deed.en_US" TargetMode="External"/><Relationship Id="rId1" Type="http://schemas.openxmlformats.org/officeDocument/2006/relationships/hyperlink" Target="http://accountingintheheadlin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FE4265-C893-419E-B76F-7E011FCF45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4</cp:revision>
  <cp:lastPrinted>2014-03-11T02:27:00Z</cp:lastPrinted>
  <dcterms:created xsi:type="dcterms:W3CDTF">2014-03-11T02:37:00Z</dcterms:created>
  <dcterms:modified xsi:type="dcterms:W3CDTF">2014-03-12T11:10:00Z</dcterms:modified>
</cp:coreProperties>
</file>